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B9F" w:rsidRDefault="00084B9F" w:rsidP="00084B9F">
      <w:pPr>
        <w:ind w:firstLine="1467"/>
        <w:rPr>
          <w:rFonts w:cs="Times New Roman"/>
        </w:rPr>
      </w:pPr>
      <w:r>
        <w:rPr>
          <w:rFonts w:cs="Times New Roman"/>
        </w:rPr>
        <w:t>Приложение №3</w:t>
      </w:r>
      <w:r w:rsidR="00A157B4">
        <w:t xml:space="preserve"> к закупочной документации_</w:t>
      </w:r>
      <w:r>
        <w:rPr>
          <w:rFonts w:cs="Times New Roman"/>
        </w:rPr>
        <w:t>Техническое задание</w:t>
      </w:r>
    </w:p>
    <w:p w:rsidR="00273940" w:rsidRDefault="00273940" w:rsidP="00273940">
      <w:pPr>
        <w:spacing w:line="360" w:lineRule="auto"/>
        <w:ind w:left="-49" w:right="567" w:firstLine="1467"/>
        <w:jc w:val="center"/>
        <w:rPr>
          <w:rFonts w:cs="Times New Roman"/>
          <w:b/>
          <w:bCs/>
        </w:rPr>
      </w:pPr>
    </w:p>
    <w:p w:rsidR="00273940" w:rsidRPr="00273940" w:rsidRDefault="00273940" w:rsidP="00273940">
      <w:pPr>
        <w:spacing w:line="360" w:lineRule="auto"/>
        <w:ind w:left="-49" w:right="567" w:firstLine="1467"/>
        <w:jc w:val="center"/>
        <w:rPr>
          <w:rFonts w:cs="Times New Roman"/>
          <w:b/>
          <w:bCs/>
          <w:sz w:val="26"/>
          <w:szCs w:val="26"/>
        </w:rPr>
      </w:pPr>
      <w:r w:rsidRPr="00273940">
        <w:rPr>
          <w:rFonts w:cs="Times New Roman"/>
          <w:b/>
          <w:bCs/>
          <w:sz w:val="26"/>
          <w:szCs w:val="26"/>
        </w:rPr>
        <w:t>Техническое задание</w:t>
      </w:r>
    </w:p>
    <w:p w:rsidR="009E3272" w:rsidRPr="009E3272" w:rsidRDefault="009E3272" w:rsidP="009E3272">
      <w:pPr>
        <w:jc w:val="center"/>
        <w:rPr>
          <w:rFonts w:cs="Times New Roman"/>
          <w:i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1</w:t>
      </w:r>
      <w:r w:rsidRPr="009E3272">
        <w:rPr>
          <w:b/>
          <w:i/>
          <w:sz w:val="24"/>
        </w:rPr>
        <w:t>.</w:t>
      </w:r>
      <w:r w:rsidRPr="009E3272">
        <w:rPr>
          <w:b/>
          <w:i/>
          <w:sz w:val="24"/>
        </w:rPr>
        <w:tab/>
      </w:r>
      <w:r w:rsidRPr="009E3272">
        <w:rPr>
          <w:b/>
          <w:sz w:val="24"/>
        </w:rPr>
        <w:t>Наименование МТР, работ, услуг</w:t>
      </w:r>
      <w:r w:rsidRPr="009E3272">
        <w:rPr>
          <w:sz w:val="24"/>
        </w:rPr>
        <w:t>: поставка средств индивидуальной защиты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2. Задача (цель, проект), для реализации которой приобретаются данные МТР, работы, услуги</w:t>
      </w:r>
      <w:r w:rsidRPr="009E3272">
        <w:rPr>
          <w:sz w:val="24"/>
        </w:rPr>
        <w:t xml:space="preserve">: 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 xml:space="preserve">Соблюдение требований ст. 212 Трудового кодекса Российской Федерации. 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9E3272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Обеспечение работников предприятия средствами индивидуальной защиты.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4. 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</w:t>
      </w:r>
      <w:r w:rsidRPr="009E3272">
        <w:rPr>
          <w:sz w:val="24"/>
        </w:rPr>
        <w:t xml:space="preserve"> указаны в приложении № 1 к данному техническому заданию.                   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9E3272">
        <w:rPr>
          <w:b/>
          <w:sz w:val="24"/>
        </w:rPr>
        <w:t>4.1. Средства индивидуальной защиты должны соответствовать: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- ГОСТ 12.4.011-89 «ССБТ. Средства защиты работающих. Общие требования и классификация»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- ГОСТ 12.4.115-82 «ССБТ. Средства индивидуальной защиты работающих. Общие требования к маркировке»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 xml:space="preserve">4.2. Изделия должны быть новыми и ранее не использованными выпуска не ранее 2021 года.        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4.3. 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изделиями и др.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4.4. Поставка контрафактных изделий не допустима.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>4.5. Товар должен отгружаться в упаковке, обеспечивающей сохранность товара при транспортировке и хранении.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9E3272">
        <w:rPr>
          <w:sz w:val="24"/>
        </w:rPr>
        <w:t xml:space="preserve"> – </w:t>
      </w:r>
      <w:r w:rsidRPr="009E3272">
        <w:rPr>
          <w:bCs/>
          <w:iCs/>
          <w:sz w:val="24"/>
        </w:rPr>
        <w:t>наличие сертификатов или деклараций соответствия на поставляемые средства индивидуальной защиты.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6. 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Pr="009E3272">
        <w:rPr>
          <w:sz w:val="24"/>
        </w:rPr>
        <w:t xml:space="preserve"> – </w:t>
      </w:r>
      <w:r w:rsidRPr="009E3272">
        <w:rPr>
          <w:bCs/>
          <w:iCs/>
          <w:sz w:val="24"/>
        </w:rPr>
        <w:t>не требуется.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7. Количество МТР / объем работ / объем услуг:</w:t>
      </w:r>
      <w:r w:rsidRPr="009E3272">
        <w:rPr>
          <w:sz w:val="24"/>
        </w:rPr>
        <w:t xml:space="preserve"> указаны в приложении № 1 к данному техническому заданию.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8. Предпочтительный срок (дата, период) поставки МТР / выполнения работ / оказания услуг:</w:t>
      </w:r>
      <w:r w:rsidRPr="009E3272">
        <w:rPr>
          <w:sz w:val="24"/>
        </w:rPr>
        <w:t xml:space="preserve"> в течение года до 31.12.2022 г.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sz w:val="24"/>
        </w:rPr>
        <w:t xml:space="preserve">Поставка партии осуществляется поставщиком в течении 14 (четырнадцати) календарных дней с момента получения предварительной заявки Заказчика. Доставка осуществляется силами и средствами Поставщика до склада Заказчика. 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9. Место (указывается регион / если целесообразно указать адрес, то указывается адрес) поставки МТР / выполнения работ / оказания услуг</w:t>
      </w:r>
      <w:r>
        <w:rPr>
          <w:b/>
          <w:sz w:val="24"/>
        </w:rPr>
        <w:t>:</w:t>
      </w:r>
      <w:r w:rsidRPr="009E3272">
        <w:rPr>
          <w:sz w:val="24"/>
        </w:rPr>
        <w:t xml:space="preserve"> Республика Марий Эл, г. Йошкар – Ола, ул. Суворова, 26.</w:t>
      </w:r>
    </w:p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E21034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9E3272">
        <w:rPr>
          <w:b/>
          <w:sz w:val="24"/>
        </w:rPr>
        <w:t>10. Иное, при необходимости</w:t>
      </w:r>
      <w:r w:rsidRPr="009E3272">
        <w:rPr>
          <w:sz w:val="24"/>
        </w:rPr>
        <w:t>: Гарантийный срок, в течении которого может быть осуществлен возврат продукции в случае выявления брака – не менее 30 дней с момента поставки.</w:t>
      </w:r>
    </w:p>
    <w:p w:rsidR="00E21034" w:rsidRDefault="00E21034">
      <w:pPr>
        <w:widowControl/>
        <w:suppressAutoHyphens w:val="0"/>
        <w:autoSpaceDN/>
        <w:spacing w:after="160" w:line="259" w:lineRule="auto"/>
        <w:jc w:val="left"/>
        <w:textAlignment w:val="auto"/>
        <w:rPr>
          <w:rFonts w:eastAsia="Calibri" w:cs="Times New Roman"/>
          <w:kern w:val="0"/>
          <w:lang w:eastAsia="ru-RU" w:bidi="ar-SA"/>
        </w:rPr>
      </w:pPr>
      <w:r>
        <w:br w:type="page"/>
      </w:r>
    </w:p>
    <w:p w:rsidR="00E21034" w:rsidRDefault="00E21034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  <w:sectPr w:rsidR="00E21034" w:rsidSect="00BA76A8">
          <w:pgSz w:w="11906" w:h="16838"/>
          <w:pgMar w:top="426" w:right="567" w:bottom="993" w:left="993" w:header="709" w:footer="709" w:gutter="0"/>
          <w:cols w:space="708"/>
          <w:docGrid w:linePitch="360"/>
        </w:sectPr>
      </w:pPr>
    </w:p>
    <w:p w:rsidR="00E21034" w:rsidRPr="00E21034" w:rsidRDefault="00E21034" w:rsidP="00E21034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eastAsia="ru-RU" w:bidi="ar-SA"/>
        </w:rPr>
      </w:pPr>
      <w:r w:rsidRPr="00E21034">
        <w:rPr>
          <w:rFonts w:eastAsia="Times New Roman" w:cs="Times New Roman"/>
          <w:kern w:val="0"/>
          <w:lang w:eastAsia="ru-RU" w:bidi="ar-SA"/>
        </w:rPr>
        <w:lastRenderedPageBreak/>
        <w:t>Приложение № 1</w:t>
      </w:r>
    </w:p>
    <w:p w:rsidR="00E21034" w:rsidRPr="00E21034" w:rsidRDefault="00E21034" w:rsidP="00E21034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lang w:eastAsia="ru-RU" w:bidi="ar-SA"/>
        </w:rPr>
      </w:pPr>
      <w:r w:rsidRPr="00E21034">
        <w:rPr>
          <w:rFonts w:eastAsia="Times New Roman" w:cs="Times New Roman"/>
          <w:kern w:val="0"/>
          <w:lang w:eastAsia="ru-RU" w:bidi="ar-SA"/>
        </w:rPr>
        <w:t>к требованию к продукции</w:t>
      </w:r>
    </w:p>
    <w:p w:rsidR="00E21034" w:rsidRPr="00E21034" w:rsidRDefault="00E21034" w:rsidP="00E21034">
      <w:pPr>
        <w:widowControl/>
        <w:suppressAutoHyphens w:val="0"/>
        <w:autoSpaceDN/>
        <w:jc w:val="left"/>
        <w:textAlignment w:val="auto"/>
        <w:rPr>
          <w:rFonts w:eastAsia="Times New Roman" w:cs="Times New Roman"/>
          <w:b/>
          <w:kern w:val="0"/>
          <w:sz w:val="32"/>
          <w:lang w:eastAsia="ru-RU" w:bidi="ar-SA"/>
        </w:rPr>
      </w:pPr>
      <w:r w:rsidRPr="00E21034">
        <w:rPr>
          <w:rFonts w:eastAsia="Times New Roman" w:cs="Times New Roman"/>
          <w:b/>
          <w:kern w:val="0"/>
          <w:sz w:val="32"/>
          <w:lang w:eastAsia="ru-RU" w:bidi="ar-SA"/>
        </w:rPr>
        <w:t>Спецодежда</w:t>
      </w:r>
    </w:p>
    <w:tbl>
      <w:tblPr>
        <w:tblW w:w="15417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3828"/>
        <w:gridCol w:w="5351"/>
        <w:gridCol w:w="2112"/>
        <w:gridCol w:w="1368"/>
        <w:gridCol w:w="2196"/>
      </w:tblGrid>
      <w:tr w:rsidR="00E21034" w:rsidRPr="00E21034" w:rsidTr="00E21034">
        <w:trPr>
          <w:trHeight w:val="705"/>
        </w:trPr>
        <w:tc>
          <w:tcPr>
            <w:tcW w:w="562" w:type="dxa"/>
            <w:shd w:val="clear" w:color="000000" w:fill="FFFFFF"/>
            <w:vAlign w:val="center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№ п/п</w:t>
            </w:r>
          </w:p>
        </w:tc>
        <w:tc>
          <w:tcPr>
            <w:tcW w:w="3828" w:type="dxa"/>
            <w:shd w:val="clear" w:color="auto" w:fill="auto"/>
            <w:vAlign w:val="center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Наименование спецодежды,                       внешний вид</w:t>
            </w:r>
          </w:p>
        </w:tc>
        <w:tc>
          <w:tcPr>
            <w:tcW w:w="5351" w:type="dxa"/>
            <w:shd w:val="clear" w:color="auto" w:fill="auto"/>
            <w:vAlign w:val="center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Краткая характеристика                                                                                                             (цвет, модель, ГОСТ, ТУ и др.)</w:t>
            </w:r>
          </w:p>
        </w:tc>
        <w:tc>
          <w:tcPr>
            <w:tcW w:w="2112" w:type="dxa"/>
            <w:shd w:val="clear" w:color="auto" w:fill="auto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ориентировочное кол-во</w:t>
            </w:r>
          </w:p>
        </w:tc>
        <w:tc>
          <w:tcPr>
            <w:tcW w:w="1368" w:type="dxa"/>
            <w:shd w:val="clear" w:color="auto" w:fill="auto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единица измерения</w:t>
            </w:r>
          </w:p>
        </w:tc>
        <w:tc>
          <w:tcPr>
            <w:tcW w:w="2196" w:type="dxa"/>
            <w:shd w:val="clear" w:color="auto" w:fill="auto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>размерный диапазон</w:t>
            </w:r>
          </w:p>
        </w:tc>
      </w:tr>
      <w:tr w:rsidR="00E21034" w:rsidRPr="00E21034" w:rsidTr="001F6663">
        <w:trPr>
          <w:trHeight w:val="2189"/>
        </w:trPr>
        <w:tc>
          <w:tcPr>
            <w:tcW w:w="562" w:type="dxa"/>
            <w:shd w:val="clear" w:color="000000" w:fill="FFFFFF"/>
            <w:noWrap/>
            <w:hideMark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bookmarkStart w:id="0" w:name="_GoBack" w:colFirst="0" w:colLast="0"/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общих производственных загрязнений и механических воздействий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DAAB183" wp14:editId="2868C91B">
                  <wp:extent cx="504825" cy="927803"/>
                  <wp:effectExtent l="0" t="0" r="0" b="5715"/>
                  <wp:docPr id="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451" cy="9326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25294-2003                                                                                                                                                                  Цвет: предпочтительно темные оттенки например тёмно-синий с васильковой и голубой отделкой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смесовая  пл. не менее 120 г/м² - не более 150 г/м², ВО                                                                                                                     удлиненный блузон, накладные карманы, пояс и классические прямые брюки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80-84/158-164                         по 104-108/158-164</w:t>
            </w:r>
          </w:p>
        </w:tc>
      </w:tr>
      <w:tr w:rsidR="00E21034" w:rsidRPr="00E21034" w:rsidTr="001F6663">
        <w:trPr>
          <w:trHeight w:val="3317"/>
        </w:trPr>
        <w:tc>
          <w:tcPr>
            <w:tcW w:w="562" w:type="dxa"/>
            <w:shd w:val="clear" w:color="000000" w:fill="FFFFFF"/>
            <w:noWrap/>
            <w:hideMark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общих производственных загрязнений и механических воздействий (женский) + колпак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0288" behindDoc="0" locked="0" layoutInCell="1" allowOverlap="1" wp14:anchorId="56F7D478" wp14:editId="7C9EDA41">
                  <wp:simplePos x="0" y="0"/>
                  <wp:positionH relativeFrom="column">
                    <wp:posOffset>1701165</wp:posOffset>
                  </wp:positionH>
                  <wp:positionV relativeFrom="paragraph">
                    <wp:posOffset>-1270</wp:posOffset>
                  </wp:positionV>
                  <wp:extent cx="262890" cy="178435"/>
                  <wp:effectExtent l="0" t="0" r="3810" b="0"/>
                  <wp:wrapNone/>
                  <wp:docPr id="15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" cy="178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59264" behindDoc="0" locked="0" layoutInCell="1" allowOverlap="1" wp14:anchorId="7527E792" wp14:editId="16EBC4E7">
                  <wp:simplePos x="0" y="0"/>
                  <wp:positionH relativeFrom="column">
                    <wp:posOffset>1333196</wp:posOffset>
                  </wp:positionH>
                  <wp:positionV relativeFrom="paragraph">
                    <wp:posOffset>248920</wp:posOffset>
                  </wp:positionV>
                  <wp:extent cx="828675" cy="1152525"/>
                  <wp:effectExtent l="0" t="0" r="9525" b="9525"/>
                  <wp:wrapNone/>
                  <wp:docPr id="16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152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25294-2003                                                                                                                Цвет: предпочтительно светлые оттенки, например фиолетовый со светло-сиреневой и белой отделкой,                                                                  Костюм удлиненный блузон, брюки и колпак в одной цветовой гамме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 смесовая, пл. не менее 120 г/м² - не более 150 г/м²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1) длина ниже колен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полуприлегающий силуэт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застежка на петли и пуговицы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английский воротник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5) рукав длинный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          по 120-124/170-176</w:t>
            </w:r>
          </w:p>
        </w:tc>
      </w:tr>
      <w:tr w:rsidR="00E21034" w:rsidRPr="00E21034" w:rsidTr="001F6663">
        <w:trPr>
          <w:trHeight w:val="274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поварской с коротким рукавом (женский) + колпак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ascii="Calibri" w:eastAsia="Times New Roman" w:hAnsi="Calibri" w:cs="Calibri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4864" behindDoc="0" locked="0" layoutInCell="1" allowOverlap="1" wp14:anchorId="6DED84F1" wp14:editId="4C120624">
                  <wp:simplePos x="0" y="0"/>
                  <wp:positionH relativeFrom="column">
                    <wp:posOffset>1733550</wp:posOffset>
                  </wp:positionH>
                  <wp:positionV relativeFrom="paragraph">
                    <wp:posOffset>122555</wp:posOffset>
                  </wp:positionV>
                  <wp:extent cx="268605" cy="213995"/>
                  <wp:effectExtent l="0" t="0" r="0" b="0"/>
                  <wp:wrapNone/>
                  <wp:docPr id="1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" cy="21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21034">
              <w:rPr>
                <w:rFonts w:ascii="Calibri" w:eastAsia="Times New Roman" w:hAnsi="Calibri" w:cs="Calibri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3840" behindDoc="0" locked="0" layoutInCell="1" allowOverlap="1" wp14:anchorId="6A825ED4" wp14:editId="267CDD5C">
                  <wp:simplePos x="0" y="0"/>
                  <wp:positionH relativeFrom="column">
                    <wp:posOffset>1619250</wp:posOffset>
                  </wp:positionH>
                  <wp:positionV relativeFrom="paragraph">
                    <wp:posOffset>484505</wp:posOffset>
                  </wp:positionV>
                  <wp:extent cx="446264" cy="1095375"/>
                  <wp:effectExtent l="0" t="0" r="0" b="0"/>
                  <wp:wrapNone/>
                  <wp:docPr id="2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264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12.4.280-2014                                                                                                      Цвет: предпочтительно колпак и куртка белого цвета, брюки темных оттенков (например синий, серый и т.п.)                                                                                                  Ткань смесовая с водоотталкивающей пропиткой                                                       плотность не менее 210 г/кв.м - не более 230 г/кв.м.                                                                                                        Куртка + брюки + колпак                                                                                                    1) Куртка полуприлегающего силуэта, с вертикальными рельефами на полочках и спинке.                                                                                                     2) Брюки классические.                                                                                             3) Классический поварской колпак с сеткой в верхней части для улучшения воздухообмена, с эластичной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тесьмой на затылочной части, с околышем и возможностью отворота.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96-100/146-152</w:t>
            </w:r>
          </w:p>
        </w:tc>
      </w:tr>
      <w:tr w:rsidR="00E21034" w:rsidRPr="00E21034" w:rsidTr="001F6663">
        <w:trPr>
          <w:trHeight w:val="268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5408" behindDoc="0" locked="0" layoutInCell="1" allowOverlap="1" wp14:anchorId="1F44CCF1" wp14:editId="2D770E12">
                  <wp:simplePos x="0" y="0"/>
                  <wp:positionH relativeFrom="column">
                    <wp:posOffset>1619278</wp:posOffset>
                  </wp:positionH>
                  <wp:positionV relativeFrom="paragraph">
                    <wp:posOffset>518160</wp:posOffset>
                  </wp:positionV>
                  <wp:extent cx="213995" cy="180975"/>
                  <wp:effectExtent l="0" t="0" r="0" b="9525"/>
                  <wp:wrapNone/>
                  <wp:docPr id="29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для защиты от общих производственных загрязнений и механических воздействий (женский) + колпак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4384" behindDoc="0" locked="0" layoutInCell="1" allowOverlap="1" wp14:anchorId="4B639E2F" wp14:editId="47B83C27">
                  <wp:simplePos x="0" y="0"/>
                  <wp:positionH relativeFrom="column">
                    <wp:posOffset>1537998</wp:posOffset>
                  </wp:positionH>
                  <wp:positionV relativeFrom="paragraph">
                    <wp:posOffset>50165</wp:posOffset>
                  </wp:positionV>
                  <wp:extent cx="474345" cy="1019175"/>
                  <wp:effectExtent l="0" t="0" r="1905" b="9525"/>
                  <wp:wrapNone/>
                  <wp:docPr id="30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345" cy="1019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12.4.131-83                                                                                                                                                             Цвет: предпочтительно темные оттенки, например, темно - синий с васильковой отделкой. Халат и колпак в одной цветовой гамме.                                                                                             Ткань: смесовая пл. не менее 210 г/м² - не более 230 г/м², ВО                                                                                                                                                  1) Халат с застежкой на пуговицах;                                                                                                                                                                2) Английский воротник и накладные карманы.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Рукав длинный.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4) Объем по линии талии регулируется хлястиком.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96-100/158-164                      по 112-116/158-164</w:t>
            </w:r>
          </w:p>
        </w:tc>
      </w:tr>
      <w:tr w:rsidR="00E21034" w:rsidRPr="00E21034" w:rsidTr="001F6663">
        <w:trPr>
          <w:trHeight w:val="2820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7456" behindDoc="0" locked="0" layoutInCell="1" allowOverlap="1" wp14:anchorId="01E87E29" wp14:editId="4F3CA424">
                  <wp:simplePos x="0" y="0"/>
                  <wp:positionH relativeFrom="column">
                    <wp:posOffset>1775736</wp:posOffset>
                  </wp:positionH>
                  <wp:positionV relativeFrom="paragraph">
                    <wp:posOffset>222719</wp:posOffset>
                  </wp:positionV>
                  <wp:extent cx="257810" cy="238125"/>
                  <wp:effectExtent l="0" t="0" r="8890" b="9525"/>
                  <wp:wrapNone/>
                  <wp:docPr id="3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10" cy="238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хлопчатобумажный + колпак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6432" behindDoc="0" locked="0" layoutInCell="1" allowOverlap="1" wp14:anchorId="6471CA3A" wp14:editId="7C67F90B">
                  <wp:simplePos x="0" y="0"/>
                  <wp:positionH relativeFrom="column">
                    <wp:posOffset>1412212</wp:posOffset>
                  </wp:positionH>
                  <wp:positionV relativeFrom="paragraph">
                    <wp:posOffset>278075</wp:posOffset>
                  </wp:positionV>
                  <wp:extent cx="771525" cy="1058545"/>
                  <wp:effectExtent l="0" t="0" r="9525" b="8255"/>
                  <wp:wrapNone/>
                  <wp:docPr id="3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585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24760-81                                                                                                                                                  Цвет: предпочтительно темные оттенки, например, зеленый. Халат и колпак в одной цветовой гамме.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Ткань: хлопок 100%, пл. не менее 120 г/м² - не более 150 г/м²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                     2) с застежкой на пуговицах;                                                                                                                         3) английский воротник и накладные карманы.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Рукав длинный.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по 128-132/158-164</w:t>
            </w:r>
          </w:p>
        </w:tc>
      </w:tr>
      <w:tr w:rsidR="00E21034" w:rsidRPr="00E21034" w:rsidTr="001F6663">
        <w:trPr>
          <w:trHeight w:val="410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1312" behindDoc="0" locked="0" layoutInCell="1" allowOverlap="1" wp14:anchorId="3BCA235E" wp14:editId="54BB971A">
                  <wp:simplePos x="0" y="0"/>
                  <wp:positionH relativeFrom="column">
                    <wp:posOffset>1641475</wp:posOffset>
                  </wp:positionH>
                  <wp:positionV relativeFrom="paragraph">
                    <wp:posOffset>334314</wp:posOffset>
                  </wp:positionV>
                  <wp:extent cx="457200" cy="232410"/>
                  <wp:effectExtent l="0" t="0" r="0" b="0"/>
                  <wp:wrapNone/>
                  <wp:docPr id="38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324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хлопчатобумажный + брюки х/б с кислотозащитной пропиткой + шапочка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2336" behindDoc="0" locked="0" layoutInCell="1" allowOverlap="1" wp14:anchorId="3BA0A500" wp14:editId="1CE6C1B3">
                  <wp:simplePos x="0" y="0"/>
                  <wp:positionH relativeFrom="column">
                    <wp:posOffset>1539240</wp:posOffset>
                  </wp:positionH>
                  <wp:positionV relativeFrom="paragraph">
                    <wp:posOffset>773430</wp:posOffset>
                  </wp:positionV>
                  <wp:extent cx="511810" cy="988695"/>
                  <wp:effectExtent l="0" t="0" r="2540" b="1905"/>
                  <wp:wrapNone/>
                  <wp:docPr id="39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810" cy="98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3360" behindDoc="0" locked="0" layoutInCell="1" allowOverlap="1" wp14:anchorId="5BA1BB8E" wp14:editId="66A51405">
                  <wp:simplePos x="0" y="0"/>
                  <wp:positionH relativeFrom="column">
                    <wp:posOffset>1505585</wp:posOffset>
                  </wp:positionH>
                  <wp:positionV relativeFrom="paragraph">
                    <wp:posOffset>131114</wp:posOffset>
                  </wp:positionV>
                  <wp:extent cx="716280" cy="1047750"/>
                  <wp:effectExtent l="0" t="0" r="7620" b="0"/>
                  <wp:wrapNone/>
                  <wp:docPr id="40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8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12.4.251-2013                                                                                                                                                       Цвет: предпочтительно темные оттенки, например, синий, отделка – оранжевый. Халат, брюки и шапочка в одной цветовой гамме.                                                                                                                      Сигнальные элементы: яркая отделка, например, оранжевая ткань и отделочные строчки.                                                                                                                           Ткань: 100% х/б, кислотозащитная, c масловодоотталкивающей отделкой, плотность не менее 210 г/м² - не более 230 г/м²                                                                                                                            1)Халат полуприлегающего силуэта с рельефами, с центральной потайной застежкой на пуговицы, со шлицей на спинке и хлястиком с пуговицами для регулирования объема.                                                                                                                  2) Рукава с манжетами на пуговицах предотвращают попадание ткани в механизмы.                        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3) Накладные боковые карманы с клапанами на пуговицу.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  по 120-124/170-176</w:t>
            </w:r>
          </w:p>
        </w:tc>
      </w:tr>
      <w:tr w:rsidR="00E21034" w:rsidRPr="00E21034" w:rsidTr="001F6663">
        <w:trPr>
          <w:trHeight w:val="410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хлопчатобумажный + колпак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9504" behindDoc="0" locked="0" layoutInCell="1" allowOverlap="1" wp14:anchorId="65FDF10F" wp14:editId="5A15C635">
                  <wp:simplePos x="0" y="0"/>
                  <wp:positionH relativeFrom="column">
                    <wp:posOffset>1628140</wp:posOffset>
                  </wp:positionH>
                  <wp:positionV relativeFrom="paragraph">
                    <wp:posOffset>-635</wp:posOffset>
                  </wp:positionV>
                  <wp:extent cx="309880" cy="247650"/>
                  <wp:effectExtent l="0" t="0" r="0" b="0"/>
                  <wp:wrapNone/>
                  <wp:docPr id="43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8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68480" behindDoc="0" locked="0" layoutInCell="1" allowOverlap="1" wp14:anchorId="1061BF77" wp14:editId="10FAF467">
                  <wp:simplePos x="0" y="0"/>
                  <wp:positionH relativeFrom="column">
                    <wp:posOffset>1347166</wp:posOffset>
                  </wp:positionH>
                  <wp:positionV relativeFrom="paragraph">
                    <wp:posOffset>504190</wp:posOffset>
                  </wp:positionV>
                  <wp:extent cx="753745" cy="1071245"/>
                  <wp:effectExtent l="0" t="0" r="8255" b="0"/>
                  <wp:wrapNone/>
                  <wp:docPr id="44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745" cy="10712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24760-81                                                                                                                                                                   Цвет: предпочтительно светлые оттенки, например, белый с отделкой яркого оттенка, например бирюзовой.  Халат и колпак в одной цветовой гамме.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 Ткань: х/б 100%, пл. не менее 120 г/м² - не более 150 г/м²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1) легкий и износостойкий, не пилингуется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полуприлегающий силуэт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V-образный вырез горловины с отложным лацканом,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застежка на пуговицы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5) 2 кармана по бокам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6) регулировка объема по талии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7) длинный рукав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150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80-84/158-164           по 120-124/158-164</w:t>
            </w:r>
          </w:p>
        </w:tc>
      </w:tr>
      <w:tr w:rsidR="00E21034" w:rsidRPr="00E21034" w:rsidTr="001F6663">
        <w:trPr>
          <w:trHeight w:val="2302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1552" behindDoc="0" locked="0" layoutInCell="1" allowOverlap="1" wp14:anchorId="067EC16E" wp14:editId="47CF3A4E">
                  <wp:simplePos x="0" y="0"/>
                  <wp:positionH relativeFrom="column">
                    <wp:posOffset>1904061</wp:posOffset>
                  </wp:positionH>
                  <wp:positionV relativeFrom="paragraph">
                    <wp:posOffset>140031</wp:posOffset>
                  </wp:positionV>
                  <wp:extent cx="226695" cy="180975"/>
                  <wp:effectExtent l="0" t="0" r="1905" b="9525"/>
                  <wp:wrapNone/>
                  <wp:docPr id="45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медицинский  из смешанной ткани + колпак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0528" behindDoc="0" locked="0" layoutInCell="1" allowOverlap="1" wp14:anchorId="73FC95A7" wp14:editId="3C062745">
                  <wp:simplePos x="0" y="0"/>
                  <wp:positionH relativeFrom="column">
                    <wp:posOffset>1655776</wp:posOffset>
                  </wp:positionH>
                  <wp:positionV relativeFrom="paragraph">
                    <wp:posOffset>181941</wp:posOffset>
                  </wp:positionV>
                  <wp:extent cx="573405" cy="836295"/>
                  <wp:effectExtent l="0" t="0" r="0" b="1905"/>
                  <wp:wrapNone/>
                  <wp:docPr id="46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" cy="8362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25294-2003                                                                                                                       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Ткань: смесовая, не менее 120 г/м² - не более 150 г/м²                                                                                     Цвет: предпочтительно белый                                                                                                                            Универсальный халат с вертикальными рельефами, с застежкой на пуговицах, английским воротником и накладными карманами.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Рукав длинный.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Объем по линии талии регулируется хлястиком.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88-92/146-152                   по 104-108/170-176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3600" behindDoc="0" locked="0" layoutInCell="1" allowOverlap="1" wp14:anchorId="531D68CB" wp14:editId="2A4A0EB6">
                  <wp:simplePos x="0" y="0"/>
                  <wp:positionH relativeFrom="column">
                    <wp:posOffset>1912427</wp:posOffset>
                  </wp:positionH>
                  <wp:positionV relativeFrom="paragraph">
                    <wp:posOffset>513743</wp:posOffset>
                  </wp:positionV>
                  <wp:extent cx="135173" cy="165166"/>
                  <wp:effectExtent l="0" t="0" r="0" b="6350"/>
                  <wp:wrapNone/>
                  <wp:docPr id="47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73" cy="16516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для защиты от общих производственных загрязнений и механических воздействий + колпак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2576" behindDoc="0" locked="0" layoutInCell="1" allowOverlap="1" wp14:anchorId="76232339" wp14:editId="3D0B2A02">
                  <wp:simplePos x="0" y="0"/>
                  <wp:positionH relativeFrom="column">
                    <wp:posOffset>1681839</wp:posOffset>
                  </wp:positionH>
                  <wp:positionV relativeFrom="paragraph">
                    <wp:posOffset>70099</wp:posOffset>
                  </wp:positionV>
                  <wp:extent cx="511064" cy="1069929"/>
                  <wp:effectExtent l="0" t="0" r="3810" b="0"/>
                  <wp:wrapNone/>
                  <wp:docPr id="48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064" cy="10699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24760-81                                                                                                                                                            Цвет: предпочтительно светлые оттенки, например, голубой, но не белый. Халат и колпак в одной цветовой гамме.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Ткань: смесовая, пл. не менее 120 г/м² - не более 150 г/м² 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                           2) с застежкой на пуговицах;                                                                                                                      3) английским воротником и накладными карманами.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Рукав длинный.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151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80-84/158-164               по 128-132/182-188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5648" behindDoc="0" locked="0" layoutInCell="1" allowOverlap="1" wp14:anchorId="70576292" wp14:editId="636D5EB1">
                  <wp:simplePos x="0" y="0"/>
                  <wp:positionH relativeFrom="column">
                    <wp:posOffset>1727835</wp:posOffset>
                  </wp:positionH>
                  <wp:positionV relativeFrom="paragraph">
                    <wp:posOffset>520369</wp:posOffset>
                  </wp:positionV>
                  <wp:extent cx="208915" cy="255270"/>
                  <wp:effectExtent l="0" t="0" r="635" b="0"/>
                  <wp:wrapNone/>
                  <wp:docPr id="4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15" cy="255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Халат для защиты от общих производственных загрязнений и механических воздействий + колпак  (мужской)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4624" behindDoc="0" locked="0" layoutInCell="1" allowOverlap="1" wp14:anchorId="75D69C9E" wp14:editId="45433DF4">
                  <wp:simplePos x="0" y="0"/>
                  <wp:positionH relativeFrom="column">
                    <wp:posOffset>1491615</wp:posOffset>
                  </wp:positionH>
                  <wp:positionV relativeFrom="paragraph">
                    <wp:posOffset>19989</wp:posOffset>
                  </wp:positionV>
                  <wp:extent cx="638175" cy="1330960"/>
                  <wp:effectExtent l="0" t="0" r="9525" b="2540"/>
                  <wp:wrapNone/>
                  <wp:docPr id="51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3309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24760-81                                                                                                                                                      Цвет: предпочтительно светлые оттенки, например, голубой, но не белый. Халат и колпак в одной цветовой гамме.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Ткань: смесовая, пл. не менее 120 г/м² - не более 150 г/м²            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2) халат с застежкой на пуговицах;                                                                                                                                                   3) халат с английским воротником и накладными карманами.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Рукав длинный.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по 112-116/182-188</w:t>
            </w:r>
          </w:p>
        </w:tc>
      </w:tr>
      <w:tr w:rsidR="00E21034" w:rsidRPr="00E21034" w:rsidTr="001F6663">
        <w:trPr>
          <w:trHeight w:val="693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Полукомбинезон      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FAC8A7D" wp14:editId="5949B6E0">
                  <wp:extent cx="512658" cy="962108"/>
                  <wp:effectExtent l="0" t="0" r="1905" b="0"/>
                  <wp:docPr id="5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737" cy="990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темные оттенки, например, сочетание темно-синего и василькового с оранжевой отделкой.                                                                                                         Ткань: с повышенным содержанием хлопка, с малосминаемой отделкой, пл. не менее 250 - не более 270 г/кв.м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Сигнальные элементы: вставки и кант из световозвращающего материала.                                                                                                              1) Боковая застежка и молния в среднем шве.                                                         2) Карманы: боковые, нагрудный и боковой нижний, застегивающиеся на молнию.                                                                                             3) Усилительные объемные наколенники для защиты от протирания.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104-108/170-176</w:t>
            </w:r>
          </w:p>
        </w:tc>
      </w:tr>
      <w:tr w:rsidR="00E21034" w:rsidRPr="00E21034" w:rsidTr="001F6663">
        <w:trPr>
          <w:trHeight w:val="699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из смешанных тканей для защиты от общих производственных загрязнений и механических воздействий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                         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BF98491" wp14:editId="2E5F9CAC">
                  <wp:extent cx="850789" cy="1164237"/>
                  <wp:effectExtent l="0" t="0" r="6985" b="0"/>
                  <wp:docPr id="55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402" cy="1178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12.4.280-2014                                                                                                                                                                                                                                                                          Цвет: предпочтительно темных оттенков, например серый с красной отделкой 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 смесовая пл. не менее 240 г/м² - не более 260 г/м², ВО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1) куртка и брюки;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2) куртка прилегающего силуэта;                                                                                              3) регулируемый объем талии  и манжет;                                                                                                                                                    4) воротник отложной;                                                                                                                                                                                                    5) куртка - 2 нижних кармана, 2 кармана на груди - застежка "молния";                                                                                                                      6) брюки прямого силуэта с накладными карманами спереди;          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7) пояс со вставками на резинке;                                                                                                                                                                               8) светоотражающие полосы по куртке и  по брючине;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9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по 128-132/170-176</w:t>
            </w:r>
          </w:p>
        </w:tc>
      </w:tr>
      <w:tr w:rsidR="00E21034" w:rsidRPr="00E21034" w:rsidTr="001F6663">
        <w:trPr>
          <w:trHeight w:val="228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х/б антистатический + шапочка (мужской)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50A3ED7" wp14:editId="1519751B">
                  <wp:extent cx="659958" cy="1128875"/>
                  <wp:effectExtent l="0" t="0" r="6985" b="0"/>
                  <wp:docPr id="56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036" cy="113756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12.4.280-2014                                                                                                                                   Цвет: предпочтительно темных оттенков, например тёмно-синий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100% -хлопок пл. не менее 250 г/м² - не более 270 г/м²                                                                                                                                     1) куртка и полукомбинезон                                                                                                                       2) с усилительными накладками в области колена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96-100/170-176           по 120-124/182-188</w:t>
            </w:r>
          </w:p>
        </w:tc>
      </w:tr>
      <w:tr w:rsidR="00E21034" w:rsidRPr="00E21034" w:rsidTr="001F6663">
        <w:trPr>
          <w:trHeight w:val="2678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0CAE4CBA" wp14:editId="15C22CBA">
                  <wp:extent cx="585311" cy="1327868"/>
                  <wp:effectExtent l="0" t="0" r="5715" b="5715"/>
                  <wp:docPr id="5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427" cy="136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12.4.280-2014                                                                                                                             Ткань: 100% хлопок с водоотталкивающей отделкой, плотность не менее 250 - не более 280 г/кв.м.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Световозвращающий материал: лента шириной не менее 5 см. - не более10 см.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например, темно-синий, отделка ярких оттенков, например, яркий желто-зеленый.                                                               Куртка + брюки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1) Куртка с застежкой на молнию и планку с потайными кнопками.                                                                                                       2) Накладные нагрудные карманы, боковые карманы в рельефах.                                                                                                 3) Рукава с локтевым швом на манжетах.                                                                                                         4) В области подмышечных впадин – вентиляционные отверстия с люверсами.                                                                                                                                5) Пояс с эластичными вставками по бокам.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6) Брюки с застежкой на молнию и пуговицу.                                                                                      7) Пояс со шлевками для ремня и эластичной тесьмой сзади.                                                                                              8) Накладные карманы: два боковых, два задних и карман для инструмента.                                                                                                                         9) Усилительные объемные наколенники – защита от истирания.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214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80-84/158-164                  по 128-132/194-200</w:t>
            </w:r>
          </w:p>
        </w:tc>
      </w:tr>
      <w:tr w:rsidR="00E21034" w:rsidRPr="00E21034" w:rsidTr="001F6663">
        <w:trPr>
          <w:trHeight w:val="97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общих производственных загрязнений и механических воздействий (мужской) (для РСС)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53A950A" wp14:editId="437486AF">
                  <wp:extent cx="747422" cy="1326409"/>
                  <wp:effectExtent l="0" t="0" r="0" b="7620"/>
                  <wp:docPr id="58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259" cy="133499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ГОСТ 12.4.280-2014                                                                                                                                   Цвет: предпочтительно темных оттенков, например васильковый с черной отделкой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Ткань смесовая пл. не менее 240 г/м² - не более 260 г/м², ВО                                                                                                                         1) куртка и брюки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вместительные карманы с отделениями для инструментов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регулировка куртки по талии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усилительные накладки с вытачками в области локтей и коленей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5) световозвращающие полосы шириной не менее 5 см. - не более10 см по линии груди, рукавам и низу брючин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6) брюки на молнии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25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 по 120-124/182-188</w:t>
            </w:r>
          </w:p>
        </w:tc>
      </w:tr>
      <w:tr w:rsidR="00E21034" w:rsidRPr="00E21034" w:rsidTr="001F6663">
        <w:trPr>
          <w:trHeight w:val="700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искр и брызг расплавленного металла (мужской, летний)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85FD08C" wp14:editId="3ED0770E">
                  <wp:extent cx="866692" cy="1798184"/>
                  <wp:effectExtent l="0" t="0" r="0" b="0"/>
                  <wp:docPr id="5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473" cy="181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Р 12.4.297-2013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12.4.250-2019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12.4.280-2014                                                                                                                                                               Ткань: 100% хлопок с огнестойкой отделкой, плотность не менее 335 г/кв.м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Сигнальные элементы: кант из световозвращающего материала.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 синий, отделка – васильковый.                                                                                                                                                                                         Защитные свойства:                                                                                                                                                                    * для защиты от теплового излучения и конвективной теплоты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для защиты от кратковременного воздействия пламени (ограниченное распространение пламени)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для защиты от искр и брызг расплавленного металла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для защиты от общих производственных загрязнений и механических воздействий                                                                                                                                                                1) Куртка удлиненная с центральной потайной застежкой на петли и пуговицы, с воротником-стойкой, с карманами нагрудными и боковыми в рельефах.  Наличие вентиляционных отверстий в области подмышечных впадин и лопаток для воздухообмена. Рукава на манжетах с застежкой на пуговицу.                                                                           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2) Брюки с застежкой на молнию и пуговицу. Пояс со шлевками и патами с пуговицами для регулирования объема. Сбоку шлевка-держатель для инструмента. Наколенники объемные с карманами для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амортизационных прокладок.                                                                                                                       Назначение: выполнение сварочных работ                              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96-100/170-176        по 112-116/182-188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для защиты от искр и брызг расплавленного металла (мужской, утепленный)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E743903" wp14:editId="2BBC1BA1">
                  <wp:extent cx="677333" cy="1384438"/>
                  <wp:effectExtent l="0" t="0" r="8890" b="6350"/>
                  <wp:docPr id="6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333" cy="1384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12.4.250-2019                                                                                                                           Ткань верха: 100% хлопок с огнестойкой отделкой, плотность 410 г/кв.м +/- 30 г/кв.м.                                                                                                                                                    Утеплитель: огнестойкий синтетический, 100 г/кв.м, куртка – 3 слоя, брюки – 2 слоя.                                                                                                                                                      Подкладка: бязь (100% хлопок)                                                                                                    Цвет: предпочтительно темных оттенков, например сочетание синего и красного.                                                                                                             1) Куртка с потайной застежкой, с внутренним ветрозащитным клапаном из основной ткани для защиты от попадания искр внутрь и от холода.                                                                                                                                2) Брюки с завышенным утепленным поясом в области поясницы, с боковыми застежками на пуговицы, в среднем шве брюк предусмотрена молния, с накладным карманом справа.                                                                                                                                                                 3) Брюки комплектуются бретелями с эластичной тесьмой.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104-108/170-176           по 112-116/182-188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х/б с кислотозащитной пропиткой  + шапочка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6672" behindDoc="0" locked="0" layoutInCell="1" allowOverlap="1" wp14:anchorId="6A7CCCC6" wp14:editId="50C8A73D">
                  <wp:simplePos x="0" y="0"/>
                  <wp:positionH relativeFrom="column">
                    <wp:posOffset>1221105</wp:posOffset>
                  </wp:positionH>
                  <wp:positionV relativeFrom="paragraph">
                    <wp:posOffset>323215</wp:posOffset>
                  </wp:positionV>
                  <wp:extent cx="944245" cy="1409700"/>
                  <wp:effectExtent l="0" t="0" r="8255" b="0"/>
                  <wp:wrapNone/>
                  <wp:docPr id="6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1409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7696" behindDoc="0" locked="0" layoutInCell="1" allowOverlap="1" wp14:anchorId="3CC4AACC" wp14:editId="5FD93391">
                  <wp:simplePos x="0" y="0"/>
                  <wp:positionH relativeFrom="column">
                    <wp:posOffset>1429081</wp:posOffset>
                  </wp:positionH>
                  <wp:positionV relativeFrom="paragraph">
                    <wp:posOffset>0</wp:posOffset>
                  </wp:positionV>
                  <wp:extent cx="299085" cy="152400"/>
                  <wp:effectExtent l="0" t="0" r="5715" b="0"/>
                  <wp:wrapNone/>
                  <wp:docPr id="63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12.4.251-2013                                                                                                                              Костюм состоит из куртки, брюк и берета в одной цветовой гамме.                                                                                     Цвет: предпочтительно темных оттенков, например, синий, отделка ярких оттенков, например оранжевая.                                                                                      Сигнальные элементы: яркая ткань и яркие отделочные строчки.                                                                                                                                 Ткань: 100% х/б, кислотозащитная, c масловодоотталкивающей отделкой, плотность не менее 210 г/кв.м - не более 230 г/кв.м.                                                                                                                                                                                  1) потайная застежка на пуговицы;                                                                                                                             2) нагрудные и боковые карманы;                                                                                                               3) на спине складки для свободы движения.                                                                                                       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5) Брюки с карманами, с эластичной тесьмой по бокам.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по 112-116/158-164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9744" behindDoc="0" locked="0" layoutInCell="1" allowOverlap="1" wp14:anchorId="2A9C2B40" wp14:editId="44340D77">
                  <wp:simplePos x="0" y="0"/>
                  <wp:positionH relativeFrom="column">
                    <wp:posOffset>1498655</wp:posOffset>
                  </wp:positionH>
                  <wp:positionV relativeFrom="paragraph">
                    <wp:posOffset>268798</wp:posOffset>
                  </wp:positionV>
                  <wp:extent cx="299085" cy="152400"/>
                  <wp:effectExtent l="0" t="0" r="5715" b="0"/>
                  <wp:wrapNone/>
                  <wp:docPr id="64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Рисунок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" cy="1524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х/б с кислотозащитной пропиткой + шапочка (мужской)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78720" behindDoc="0" locked="0" layoutInCell="1" allowOverlap="1" wp14:anchorId="1BF5788E" wp14:editId="331EAFC3">
                  <wp:simplePos x="0" y="0"/>
                  <wp:positionH relativeFrom="column">
                    <wp:posOffset>1291645</wp:posOffset>
                  </wp:positionH>
                  <wp:positionV relativeFrom="paragraph">
                    <wp:posOffset>251018</wp:posOffset>
                  </wp:positionV>
                  <wp:extent cx="944245" cy="1409700"/>
                  <wp:effectExtent l="0" t="0" r="8255" b="0"/>
                  <wp:wrapNone/>
                  <wp:docPr id="6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14097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12.4.251-2013                                                                                                                              Костюм состоит из куртки, брюк и берета в одной цветовой гамме.                                                                                     Цвет: предпочтительно темных оттенков, например, синий, отделка ярких оттенков, например оранжевая.                                                                                      Сигнальные элементы: яркая ткань и яркие отделочные строчки.                                                                                                                                 Ткань: 100% х/б, кислотозащитная, c масловодоотталкивающей отделкой, плотность не менее 210 г/кв.м - не более 230 г/кв.м.                                                                                                                                                                                  1) потайная застежка на пуговицы;                                                                                                                             2) нагрудные и боковые карманы;                                                                                                               3) на спине складки для свободы движения.                                                                                                       4) Рукава с манжетами на пуговицах, предотвращают попадание ткани в механизмы.                                                                                                                                                    5) Брюки с карманами, с эластичной тесьмой по бокам.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96-100/170-176</w:t>
            </w:r>
          </w:p>
        </w:tc>
      </w:tr>
      <w:tr w:rsidR="00E21034" w:rsidRPr="00E21034" w:rsidTr="001F6663">
        <w:trPr>
          <w:trHeight w:val="211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Футболка хлопчатобумажная (с коротким рукавом, мужская)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B498CF4" wp14:editId="0FB14090">
                  <wp:extent cx="1157759" cy="913342"/>
                  <wp:effectExtent l="0" t="0" r="4445" b="1270"/>
                  <wp:docPr id="6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759" cy="913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Ткань: 100% хлопок, плотность не менее 160 г/кв.м - не более 200 г./кв.м.                                                                                                                                      Цвет: предпочтительно темных оттенков, например, синий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S по XXL</w:t>
            </w:r>
          </w:p>
        </w:tc>
      </w:tr>
      <w:tr w:rsidR="00E21034" w:rsidRPr="00E21034" w:rsidTr="001F6663">
        <w:trPr>
          <w:trHeight w:val="2252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Белье нательное хлопчатобумажное (женское)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E069893" wp14:editId="7E180515">
                  <wp:extent cx="575824" cy="1090082"/>
                  <wp:effectExtent l="0" t="0" r="0" b="0"/>
                  <wp:docPr id="68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824" cy="1090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31408-2009                                                                                                                                                     Цвет: предпочтительно нейтральных оттенков, например, оливковый, бежевый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Материалы: трикотаж (100% хлопок, пл. не менее 250 г/м2)                                                                        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1) анатомический крой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плоские швы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по  112-116/158-164</w:t>
            </w:r>
          </w:p>
        </w:tc>
      </w:tr>
      <w:tr w:rsidR="00E21034" w:rsidRPr="00E21034" w:rsidTr="001F6663">
        <w:trPr>
          <w:trHeight w:val="1986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Белье нательное хлопчатобумажное с начесом (мужское)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A87F3FB" wp14:editId="4CA7E00A">
                  <wp:extent cx="453224" cy="933109"/>
                  <wp:effectExtent l="0" t="0" r="4445" b="635"/>
                  <wp:docPr id="69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65" cy="94534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31408-2009                                                                                                                                                                               Цвет:  предпочтительно нейтральных оттенков, например, оливковый, бежевый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 трикотаж (100% хлопок, пл. не менее 250 г/м2)                                                                                                  1) анатомический крой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плоские швы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88-92/158-164</w:t>
            </w:r>
          </w:p>
        </w:tc>
      </w:tr>
      <w:tr w:rsidR="00E21034" w:rsidRPr="00E21034" w:rsidTr="001F6663">
        <w:trPr>
          <w:trHeight w:val="197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Бейсболка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темных оттенков, например, синий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100% хлопок, пл. не менее 150 г/м2 - не более 180 г/м2                                                                                                                    1) регулируется по размерам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классическая пятиклинная форма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3) жесткий козырек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127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1F6663">
        <w:trPr>
          <w:trHeight w:val="1774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Подшлемник под каску с утеплителем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темных оттенков, например черный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трикотажное полотно пл. не менее 320 г/м2                                                                                     Предназначен для защиты от пониженных температур и механических воздействий.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Для использования под защитную каску или без неё.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1F6663">
        <w:trPr>
          <w:trHeight w:val="1446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kern w:val="0"/>
                <w:sz w:val="22"/>
                <w:szCs w:val="22"/>
                <w:lang w:eastAsia="ru-RU" w:bidi="ar-SA"/>
              </w:rPr>
              <w:t>Шапка двойная полушерстяная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kern w:val="0"/>
                <w:sz w:val="22"/>
                <w:szCs w:val="22"/>
                <w:lang w:eastAsia="ru-RU" w:bidi="ar-SA"/>
              </w:rPr>
              <w:t xml:space="preserve">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F4AC336" wp14:editId="522FD7D1">
                  <wp:extent cx="729156" cy="704851"/>
                  <wp:effectExtent l="0" t="0" r="0" b="0"/>
                  <wp:docPr id="71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156" cy="7048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темных оттенков, например, черный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50% шерсть, 50% акрил                                                                                                                                              1) двойная плотная вязка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2) отворот на шапке, можно регулировать ее глубину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26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Комбинезон многоразовый  + комплект нижнего белья (женский)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07747AB" wp14:editId="4B051D53">
                  <wp:extent cx="621405" cy="1232452"/>
                  <wp:effectExtent l="0" t="0" r="7620" b="6350"/>
                  <wp:docPr id="7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608" cy="125268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Комбинезон многоразовый: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                                           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Стерелизация: до 75 циклов                                                                                                               Цвет: предпочтительно светлых оттенков, например голубой, но не белый                                                   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Комплект нижнего белья: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                                                     водолазка с длянными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80-84/158-164               по 104-108/170-176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Комбинезон многоразовый  + комплект нижнего белья (мужской)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E42C774" wp14:editId="02EA7FDE">
                  <wp:extent cx="691763" cy="1390991"/>
                  <wp:effectExtent l="0" t="0" r="0" b="0"/>
                  <wp:docPr id="73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798" cy="140714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Комбинезон многоразовый: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                                           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Стерелизация: до 75 циклов                                                                                                               Цвет: предпочтительно светлых оттенков, например голубой, но не белый                                                   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eastAsia="ru-RU" w:bidi="ar-SA"/>
              </w:rPr>
              <w:t xml:space="preserve">Комплект нижнего белья: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                                                     водолазка с длянными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96-100/170-176                по 120-124/182-188</w:t>
            </w:r>
          </w:p>
        </w:tc>
      </w:tr>
      <w:tr w:rsidR="00E21034" w:rsidRPr="00E21034" w:rsidTr="001F6663">
        <w:trPr>
          <w:trHeight w:val="268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Брюки на утепляющей подкладке (мужские)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9380923" wp14:editId="75C38B56">
                  <wp:extent cx="580445" cy="1507424"/>
                  <wp:effectExtent l="0" t="0" r="0" b="0"/>
                  <wp:docPr id="74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158" cy="151706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12.4.280-2014                                            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Цвет: предпочтительно темных оттенков, например тёмно-синий.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основная ткань: смесовая, пл. 210г/м² - не более 230г/м²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100% полиэфир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Утеплитель: синтепон не менее 300 г/м²                                                                                                                             1) брюки утепленные, на подкладке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с широким поясом и бретелями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центральная застежка на молнию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4) два накладных кармана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88-92/170-176                   по 120-124/182-188</w:t>
            </w:r>
          </w:p>
        </w:tc>
      </w:tr>
      <w:tr w:rsidR="00E21034" w:rsidRPr="00E21034" w:rsidTr="001F6663">
        <w:trPr>
          <w:trHeight w:val="268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Брюки на утепляющей подкладке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            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9C54A51" wp14:editId="50C0EACE">
                  <wp:extent cx="691763" cy="1254827"/>
                  <wp:effectExtent l="0" t="0" r="0" b="2540"/>
                  <wp:docPr id="76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Рисунок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077" cy="128986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ГОСТ 12.4.280-2014                                                                                                                                                        Цвет: предпочтительно темных оттенков, например, синий, черный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Материалы: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основная:100% полиэфир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подкладка: 100% полиэфир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утеплитель: синтепон пл. не менее 240 г/м² - не более 260 г/м²                                                                                                                              2 класс защиты III климатический пояс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1) высокий пояс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2) съемные бретели с высокой спинкой на флисовой подкладке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3) усилительные накладки на колене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4) прорезные и накладные клапаны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120-124/170-176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30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Костюм на утепляющей прокладке (мужской)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2816" behindDoc="0" locked="0" layoutInCell="1" allowOverlap="1" wp14:anchorId="13FCB176" wp14:editId="6030C06D">
                  <wp:simplePos x="0" y="0"/>
                  <wp:positionH relativeFrom="column">
                    <wp:posOffset>1403985</wp:posOffset>
                  </wp:positionH>
                  <wp:positionV relativeFrom="paragraph">
                    <wp:posOffset>1688465</wp:posOffset>
                  </wp:positionV>
                  <wp:extent cx="800735" cy="1191260"/>
                  <wp:effectExtent l="0" t="0" r="0" b="8890"/>
                  <wp:wrapNone/>
                  <wp:docPr id="7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735" cy="11912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1792" behindDoc="0" locked="0" layoutInCell="1" allowOverlap="1" wp14:anchorId="4952F727" wp14:editId="0EE0800B">
                  <wp:simplePos x="0" y="0"/>
                  <wp:positionH relativeFrom="column">
                    <wp:posOffset>1232535</wp:posOffset>
                  </wp:positionH>
                  <wp:positionV relativeFrom="paragraph">
                    <wp:posOffset>817245</wp:posOffset>
                  </wp:positionV>
                  <wp:extent cx="989330" cy="760730"/>
                  <wp:effectExtent l="0" t="0" r="1270" b="1270"/>
                  <wp:wrapNone/>
                  <wp:docPr id="79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330" cy="7607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0768" behindDoc="0" locked="0" layoutInCell="1" allowOverlap="1" wp14:anchorId="559CD68C" wp14:editId="7CDFADAB">
                  <wp:simplePos x="0" y="0"/>
                  <wp:positionH relativeFrom="column">
                    <wp:posOffset>1187146</wp:posOffset>
                  </wp:positionH>
                  <wp:positionV relativeFrom="paragraph">
                    <wp:posOffset>-3810</wp:posOffset>
                  </wp:positionV>
                  <wp:extent cx="1036320" cy="821055"/>
                  <wp:effectExtent l="0" t="0" r="0" b="0"/>
                  <wp:wrapNone/>
                  <wp:docPr id="81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8210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12.4.280-2014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12.4.124-83                                                                                                                 Цвет: предпочтительно темных оттенков, например, василек-синий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 Cмесовая с антистатической нитью, пл. не менее 250 г/м2 - не более 270 г/м2                                                                                                                                  Костюм из антистатических материалов  состоит из куртки и полукомбинезона                                                                                                                     1) куртка утепленная прямого силуэта со съемным капюшоном и центральной застежкой на молнию,                                                                                                                           2) нижние карманы с клапанами на липучке,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внутренний карман с застежкой на молнию,                                                                                                                   4) на рукавах, кокетках спереди и сзади широкая световозвращающая полоса,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5) воротник - стойка,                                                                                                                       6) объем куртки регулируется кулисой по талии, расположенной внутри на подкладке,                                                                                                                                                                                                                                   7) полукомбинезон на эластичных бретелях, с отстегивающейся спинкой,                                                                                                                                     8) по низу брючин - широкая световозвращающая лента шириной 5 см. +/- 2 см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комплект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96-100/194-200</w:t>
            </w:r>
          </w:p>
        </w:tc>
      </w:tr>
      <w:tr w:rsidR="00E21034" w:rsidRPr="00E21034" w:rsidTr="001F6663">
        <w:trPr>
          <w:trHeight w:val="304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31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Куртка на утепляющей подкладке для РСС (мужская)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C168025" wp14:editId="763ECB34">
                  <wp:extent cx="1423283" cy="1484720"/>
                  <wp:effectExtent l="0" t="0" r="5715" b="1270"/>
                  <wp:docPr id="89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772" cy="149253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12.4.280-2014                                          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 Цвет: предпочтительно темных оттенков, например синий, васильковая отделка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 основная ткань: смесовая пл. не менее138 г/м², ВО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100% полиэфир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утеплитель: синтепон пл. не менее 360 г/м²                                                                                  1) съемный утепленный капюшон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мягкие трикотажные манжеты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регулировка объема по талии                                                                                              4) светоотражающие полосы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по 120-124/170-176</w:t>
            </w:r>
          </w:p>
        </w:tc>
      </w:tr>
      <w:tr w:rsidR="00E21034" w:rsidRPr="00E21034" w:rsidTr="001F6663">
        <w:trPr>
          <w:trHeight w:val="2678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Куртка на утепляющей подкладке для рабочих профессий (мужская)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20679D5" wp14:editId="2D7CC89B">
                  <wp:extent cx="954156" cy="1337602"/>
                  <wp:effectExtent l="0" t="0" r="0" b="0"/>
                  <wp:docPr id="91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Рисунок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037" cy="134724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 класс защиты 3-ий климатический пояс.                                                                                                                      Цвет: предпочтительно темных оттенков, например, синий с васильковой отделкой.                                                                                                  Материалы: основная - смесовая пл. не менее 138 г/м2.                                                                                                                        подкладка: 100% полиэфир;                                                                                                        утеплитель: синтепон пл. не менее 360 г/м2                                                                                              1) съемный утепленный капюшон;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мягкие трикотажные манжеты;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регулировка объема по талии.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по 120-124/182-188</w:t>
            </w:r>
          </w:p>
        </w:tc>
      </w:tr>
      <w:tr w:rsidR="00E21034" w:rsidRPr="00E21034" w:rsidTr="001F6663">
        <w:trPr>
          <w:trHeight w:val="2842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Жилет утепленный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728AF30" wp14:editId="5ED585D9">
                  <wp:extent cx="925504" cy="1351722"/>
                  <wp:effectExtent l="0" t="0" r="8255" b="1270"/>
                  <wp:docPr id="9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715" cy="135787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12.4.280-2014                                                                                                                                   1 класс защиты II климатический пояс                                                                                      Цвет: предпочтительно темных оттенков, например, синий, васильковый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Ткань верха: смесовая, пл. не менее 120 г/м²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100% полиэфир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Утеплитель: синтепон, пл. не менее 200 г/м²                                                                                                                                                                                                           1) стеганый утеплитель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удобные карманы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удлиненная спинка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по 112-116/158-164</w:t>
            </w:r>
          </w:p>
        </w:tc>
      </w:tr>
      <w:tr w:rsidR="00E21034" w:rsidRPr="00E21034" w:rsidTr="001F6663">
        <w:trPr>
          <w:trHeight w:val="97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1F6663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Куртка на утепляющей подкладке (женская)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07CC5A0" wp14:editId="0DB66544">
                  <wp:extent cx="1423283" cy="1697649"/>
                  <wp:effectExtent l="0" t="0" r="5715" b="0"/>
                  <wp:docPr id="95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1650" cy="171955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ГОСТ 12.4.280-2014                                                                                                            2 класс защиты III климатический пояс                                                                                                                                    Цвет: предпочтительно светлых оттенков, но не белый, например васильковый (голубой) с серой отделкой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основная: 100% полиэфир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100% полиэфир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утеплитель: синтепон, пл. не менее 360 г/м²                                                                                                 1) прилегающий силуэт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внутренняя планка, закрывающая верхний край молнии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стёганый утеплитель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удлиненная спинка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5) регулировка объема низа кулисой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6) ветрозащитные манжеты-напульсники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7) съемный капюшон                                                                                                             8) светоотражающие полосы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по 112-116/170-176</w:t>
            </w:r>
          </w:p>
        </w:tc>
      </w:tr>
      <w:bookmarkEnd w:id="0"/>
      <w:tr w:rsidR="00E21034" w:rsidRPr="00E21034" w:rsidTr="00E21034">
        <w:trPr>
          <w:trHeight w:val="559"/>
        </w:trPr>
        <w:tc>
          <w:tcPr>
            <w:tcW w:w="15417" w:type="dxa"/>
            <w:gridSpan w:val="6"/>
            <w:shd w:val="clear" w:color="000000" w:fill="FFFFFF"/>
            <w:vAlign w:val="center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lastRenderedPageBreak/>
              <w:t>Спецобувь</w:t>
            </w:r>
          </w:p>
        </w:tc>
      </w:tr>
      <w:tr w:rsidR="00E21034" w:rsidRPr="00E21034" w:rsidTr="00F363FF">
        <w:trPr>
          <w:trHeight w:val="1317"/>
        </w:trPr>
        <w:tc>
          <w:tcPr>
            <w:tcW w:w="562" w:type="dxa"/>
            <w:shd w:val="clear" w:color="000000" w:fill="FFFFFF"/>
            <w:noWrap/>
            <w:hideMark/>
          </w:tcPr>
          <w:p w:rsidR="00E21034" w:rsidRPr="00E21034" w:rsidRDefault="00E21034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Туфли кожаные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                                              </w:t>
            </w: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957A8E3" wp14:editId="22F6D55F">
                  <wp:extent cx="1049572" cy="536448"/>
                  <wp:effectExtent l="0" t="0" r="0" b="0"/>
                  <wp:docPr id="101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070" cy="53976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темных оттенков, например, черный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Верх выполнен из натуральной кожи,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подошва - полиуретан (ПУ).                                                                                                                    1) предназначена для всех видов промышленности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19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35 по 41</w:t>
            </w:r>
          </w:p>
        </w:tc>
      </w:tr>
      <w:tr w:rsidR="00E21034" w:rsidRPr="00E21034" w:rsidTr="00F363FF">
        <w:trPr>
          <w:trHeight w:val="2229"/>
        </w:trPr>
        <w:tc>
          <w:tcPr>
            <w:tcW w:w="562" w:type="dxa"/>
            <w:shd w:val="clear" w:color="000000" w:fill="FFFFFF"/>
            <w:noWrap/>
            <w:hideMark/>
          </w:tcPr>
          <w:p w:rsidR="00E21034" w:rsidRPr="00E21034" w:rsidRDefault="00E21034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Полуботинки кожаные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2646D3C" wp14:editId="11BF7AD4">
                  <wp:extent cx="1411433" cy="952500"/>
                  <wp:effectExtent l="0" t="0" r="0" b="0"/>
                  <wp:docPr id="102" name="Рисунок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433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12.4.137-2001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Р 12.4.187-2001                                                                                                                                               Верх обуви: кожа натуральная водоотталкивающая.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кожа натуральная подкладочная.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Подошва: однослойная, полиуретан.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Метод крепления: литьевой.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например, черный.                                                                                                                              Обеспечивают защиту от нефтепродуктов и общих производственных загрязнений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37 по 44</w:t>
            </w:r>
          </w:p>
        </w:tc>
      </w:tr>
      <w:tr w:rsidR="00E21034" w:rsidRPr="00E21034" w:rsidTr="00F363FF">
        <w:trPr>
          <w:trHeight w:val="1496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Тапочки закрытые, текстильные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9D7DD5F" wp14:editId="695474DA">
                  <wp:extent cx="1009650" cy="622300"/>
                  <wp:effectExtent l="0" t="0" r="0" b="6350"/>
                  <wp:docPr id="103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22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26167-2005                                                                                                                                                               Цвет: предпочтительно темных оттенков, например, черный.                                                                                                                   Материалы: верх: вельвет, подкладка: бесподкладочные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подошва: ПВХ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36 по 37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38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Тапки кожаные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813CC66" wp14:editId="5A9552E6">
                  <wp:extent cx="1532659" cy="966451"/>
                  <wp:effectExtent l="0" t="0" r="0" b="5715"/>
                  <wp:docPr id="104" name="Рисунок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659" cy="96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26167-2005.                                                                                                                         Цвет: предпочтительно светлых оттенков, например, белый.                                                                                                                     Материалы: натуральная кожа; подкладка - бесподклада.                                                                        *Перфорация на верхней части сабо, обеспечивает воздухообмен ступни;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Наличие ремешка, позволяет надежно зафиксировать обувь на ноге;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Укрепленный подносок защищает пальцы ног от травм;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Впитывающая гигиеническая стелька;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Развитый рисунок подошвы, препятствующий скольжению;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460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35 по 42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Тапки кожаные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D9A2656" wp14:editId="0DBD707C">
                  <wp:extent cx="1710758" cy="1019175"/>
                  <wp:effectExtent l="0" t="0" r="3810" b="0"/>
                  <wp:docPr id="105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Рисунок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758" cy="1019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26167-2005.                                                                                                                       Цвет: предпочтительно светлых оттенков, например, белый.                                                                                                             Материалы: натуральная кожа; подкладка - бесподклада.                                                                        *Перфорация на верхней части сабо, обеспечивает воздухообмен ступни;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Наличие ремешка, позволяет надежно зафиксировать обувь на ноге;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Укрепленный подносок защищает пальцы ног от травм;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 Впитывающая гигиеническая стелька;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42 по 46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Тапки кожаные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7910436" wp14:editId="515B6A2D">
                  <wp:extent cx="1344254" cy="670983"/>
                  <wp:effectExtent l="0" t="0" r="8890" b="0"/>
                  <wp:docPr id="106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254" cy="6709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26167-2005.                                                                                                                             Цвет: предпочтительно темных оттенков, например, черный 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Материалы: натуральная кожа; подкладка - бесподклада.                                                                        *Перфорация на верхней части сабо, обеспечивает воздухообмен ступни;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Наличие ремешка, позволяет надежно зафиксировать обувь на ноге;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Укрепленный подносок защищает пальцы ног от травм;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 Впитывающая гигиеническая стелька;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35 по 38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Тапки кожаные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B052307" wp14:editId="4F1DA5D9">
                  <wp:extent cx="1344254" cy="670983"/>
                  <wp:effectExtent l="0" t="0" r="8890" b="0"/>
                  <wp:docPr id="108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254" cy="67098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26167-2005.                                                                                                                             Цвет: предпочтительно темных оттенков, например, черный 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Материалы: натуральная кожа; подкладка - бесподклада.                                                                        *Перфорация на верхней части сабо, обеспечивает воздухообмен ступни;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Наличие ремешка, позволяет надежно зафиксировать обувь на ноге;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Укрепленный подносок защищает пальцы ног от травм;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 Впитывающая гигиеническая стелька;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Развитый рисунок подошвы, препятствующий скольжению;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37 по 45</w:t>
            </w:r>
          </w:p>
        </w:tc>
      </w:tr>
      <w:tr w:rsidR="00E21034" w:rsidRPr="00E21034" w:rsidTr="00F363FF">
        <w:trPr>
          <w:trHeight w:val="1544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Многоразовые высокие бахилы Б151 на полужесткой подошве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F705BA9" wp14:editId="54793677">
                  <wp:extent cx="1152525" cy="923925"/>
                  <wp:effectExtent l="0" t="0" r="9525" b="9525"/>
                  <wp:docPr id="109" name="Рисунок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Рисунок 79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Класс чистоты ISO 3-8 (GMP A-D)                                                                                                                     Материал 99% ПЭ, 1% Угл. нить                                                                                                                                Тип: многоразовый                                                                                                       Стерилизация:   75 циклов                                                                                                                                                                         Цвет: предпочтительно светлых оттенков, но не белый, например, голубой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35 по 46</w:t>
            </w:r>
          </w:p>
        </w:tc>
      </w:tr>
      <w:tr w:rsidR="00E21034" w:rsidRPr="00E21034" w:rsidTr="00F363FF">
        <w:trPr>
          <w:trHeight w:val="215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Сапоги ПВХ с манжетой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92B456D" wp14:editId="1C134A68">
                  <wp:extent cx="721769" cy="795130"/>
                  <wp:effectExtent l="0" t="0" r="2540" b="5080"/>
                  <wp:docPr id="1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550" cy="800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Цвет: предпочтительно темных оттенков, например, черный 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Верх обуви: ПВХ.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трикотаж.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Утеплитель: вкладной чулок из иглопробивного нетканого полотна.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Подошва: однослойный ПВХ.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Метод крепления: литьевой.                                                                                           Высота: 40+/-5 см.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39 по 46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Полуботинки кожаные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B1A2929" wp14:editId="25A9D845">
                  <wp:extent cx="1400370" cy="943107"/>
                  <wp:effectExtent l="0" t="0" r="0" b="9525"/>
                  <wp:docPr id="1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370" cy="943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Р 12.4.187-2001                                                                                                                                    Цвет: предпочтительно темных оттенков, например, черный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верх - натуральная кожа;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 - полотно текстильное воздухопроницаемое антибактериальное;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 - двухслойная, полиуретан                                                                                                                                                                                                                                     1) натуральная  кожа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двухслойная подошва полиуретан, обладает стойкостью к воздействию масел,сырой нефти, иных нефтепродуктов, растворов кислот и щелочей, нетоксичной и взрывоопасной пыли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3)подошва имеет широкий температурный диапазон использования от -35° до +120°С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удобная колодка обеспечивает комфорт при длительной носке                                                    5) композитный подносок защищает пальцы ног от механических повреждений с усилием до 200Дж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6) антипрокольная стелька защищает стопу от проколов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7) световозвращающие элементы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39 по 46</w:t>
            </w:r>
          </w:p>
        </w:tc>
      </w:tr>
      <w:tr w:rsidR="00E21034" w:rsidRPr="00E21034" w:rsidTr="00F363FF">
        <w:trPr>
          <w:trHeight w:val="3022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Ботинки кожаные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FDAA8C1" wp14:editId="0288DE37">
                  <wp:extent cx="1571844" cy="1114581"/>
                  <wp:effectExtent l="0" t="0" r="0" b="9525"/>
                  <wp:docPr id="11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844" cy="1114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12.4.137-2001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28507-99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Р 12.4.187-2001                                                                                                                                                                    Верх обуви: кожа натуральная.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спилок подкладочный, полиамидное полотно.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Внутренний защитный носок: металлический (Мун 200).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Подошва: двухслойная, полиуретан и термопластичный полиуретан.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Метод крепления: литьевой.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например, черный.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114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38 по 46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Полуботинки кожаные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7C19F3F" wp14:editId="3A0727BB">
                  <wp:extent cx="1439334" cy="1055511"/>
                  <wp:effectExtent l="0" t="0" r="8890" b="0"/>
                  <wp:docPr id="1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334" cy="1055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Р 12.4.187-97                                                                                                                             Верх обуви: кожа натуральная толщиной 1,6–1,8 мм                                                                                                         Подошва: двухслойная, полиуретан / термопластичный полиуретан.                                 Метод крепления: литьевой.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Цвет: предпочтительно темных оттенков, например, черный.                                                                                                                                                              1) Подошва – двухслойная, маслобензостойкая (устойчива к воздействию химических факторов – нефтепродуктов)                                                                                                                             1.1 Верхний слой из полиуретана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1.2 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1.3 Рисунок протектора подошвы обеспечивает хорошую сцепляемость с поверхностями, глубина протектора составляет не менее 4,5 мм.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39</w:t>
            </w:r>
          </w:p>
        </w:tc>
      </w:tr>
      <w:tr w:rsidR="00E21034" w:rsidRPr="00E21034" w:rsidTr="00F363FF">
        <w:trPr>
          <w:trHeight w:val="83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Ботинки кожаные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lastRenderedPageBreak/>
              <w:drawing>
                <wp:inline distT="0" distB="0" distL="0" distR="0" wp14:anchorId="3F8BF45F" wp14:editId="772AA644">
                  <wp:extent cx="1638529" cy="1267002"/>
                  <wp:effectExtent l="0" t="0" r="0" b="9525"/>
                  <wp:docPr id="115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529" cy="1267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ГОСТ 12.4.137-2001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ГОСТ 28507-99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Р 12.4.187-2001                                                                                                                                                                Верх обуви: кожа натуральная.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спилок подкладочный, полиамидное полотно.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Внутренний защитный носок: металлический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Подошва: двухслойная, полиуретан и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термопластичный полиуретан.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Метод крепления: литьевой.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например, черный.                                                                                                                                                                   1) Полуглухой клапан исключает попадание внутрь влаги, пыли и мелких предметов.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Мягкий кант защищает от боковых ударов.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Вкладная стелька обеспечивает впитывание влаги и комфорт при носке.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Комбинированная подкладка из кожевенного спилка и полотна из полиэфира обеспечивает хорошую гигроскопичность.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42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48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Ботинки для защиты от повышенных температур, искр и брызг расплавленного металла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A398307" wp14:editId="4B6474FD">
                  <wp:extent cx="1272583" cy="784225"/>
                  <wp:effectExtent l="0" t="0" r="3810" b="0"/>
                  <wp:docPr id="11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83" cy="7842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темных оттенков, например, черный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Верх - натуральная кожа повышенного качества,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 - свиной спилок,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подошва: монолитноя нитрильная резина.                                                                                                           1) Мужские кожаные ботинки предназначены для сварщиков, имеют дополнительную защиту шнуровочной части.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2) Подошва выполнена из нитрильной резины с максимальным температурным порогом использования до + 300°С.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Металлический подносок защищает пальцы ног от механических повреждений.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4) Подошва стойкая к воздействию агрессивных сред.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42</w:t>
            </w:r>
          </w:p>
        </w:tc>
      </w:tr>
      <w:tr w:rsidR="00E21034" w:rsidRPr="00E21034" w:rsidTr="00F363FF">
        <w:trPr>
          <w:trHeight w:val="83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Сапоги кожаные для защиты от повышенных температур, искр и брызг расплавленного металла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7E8F8C1" wp14:editId="6F9C0510">
                  <wp:extent cx="1019175" cy="1323975"/>
                  <wp:effectExtent l="0" t="0" r="9525" b="9525"/>
                  <wp:docPr id="117" name="Рисунок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28507-99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12.4.137-2001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12.4.177-89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Р 12.4.187-2001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12.4.032-95                                                                                                                                                       Верх обуви: кожа натуральная термоустойчивая повышенной толщины (1,8–2,0 мм).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Подкладка: полотно нетканое.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Внутренний защитный носок: композитный материал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Подошва: однослойная, нитрильная резина. Подошва маслобензостойкая (устойчивая к воздействию агрессивной среды – масел, нефтепродуктов) изготовлена из износостойкой, термостойкой резины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на основе нитрильного каучука.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Метод крепления: компрессионно-литьевой с последующей вулканизацией.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Голенище: регулируется по ширине.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темных оттенков, например, черный.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Высота:  не менее 28 см. - не более 32 см.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43</w:t>
            </w:r>
          </w:p>
        </w:tc>
      </w:tr>
      <w:tr w:rsidR="00E21034" w:rsidRPr="00E21034" w:rsidTr="00F363FF">
        <w:trPr>
          <w:trHeight w:val="3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50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Сапоги кожаные утепленные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F7B27CE" wp14:editId="42B2E061">
                  <wp:extent cx="1098351" cy="1562100"/>
                  <wp:effectExtent l="0" t="0" r="6985" b="0"/>
                  <wp:docPr id="11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351" cy="15621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12.4.137-2001.                                                                                                                                                                    ГОСТ 28507-99.                                                                                                                                                                 Цвет: предпочтительно темных оттенков, например, черный.                                                                                                                         Материалы: верх-натуральная кожа подкладка-шерстяной мех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подошва-ПУ/ТПУ.                                                                                                                                                  1) двухслойная подошва выполнена из ПУ/ТПУ,                                                                                                     2) стойкость к воздействию масел, сырой нефти, иных нефтепродуктов, растворов кислот и щелочей, нетоксичной и взрывоопасной пыли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3) возможность использовать подошву в широком температурном диапазоне  от -35ºC до +120ºC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4) регулируемое голенище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5) металлический подносок, защищает пальцы ног от механических повреждений с усилием до 200 Дж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17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38 по 46</w:t>
            </w:r>
          </w:p>
        </w:tc>
      </w:tr>
      <w:tr w:rsidR="00E21034" w:rsidRPr="00E21034" w:rsidTr="00F363FF">
        <w:trPr>
          <w:trHeight w:val="55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Ботинки кожаные (утепленные, 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356BB35" wp14:editId="1158D585">
                  <wp:extent cx="1732597" cy="1238251"/>
                  <wp:effectExtent l="0" t="0" r="1270" b="0"/>
                  <wp:docPr id="12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597" cy="1238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12.4.137-2001                                                                                                           Обувь с верхом из натуральной кожи и двухслойной подошвы                                                                                                             Цвет: предпочтительно темных оттенков, например, черный.                                                                                                                 Материалы:                                                                                                                      верх: натуральная кожа                                                                                           подкладка: натуральный мех                                                                                                       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1) стойкость к воздействию масел.                                                                                       2) удобная колодка.                                                                                                             3) композитный подносок защищает пальцы ног от механических повреждений с усилием до 200Дж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4) антипрокольная стелька защищает стопу от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проколов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5) световозвращающие элементы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с 43 по 44</w:t>
            </w:r>
          </w:p>
        </w:tc>
      </w:tr>
      <w:tr w:rsidR="00E21034" w:rsidRPr="00E21034" w:rsidTr="00F363FF">
        <w:trPr>
          <w:trHeight w:val="2252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52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Сапоги утепленные - дутыши (женские)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8040D0F" wp14:editId="6E75C5B3">
                  <wp:extent cx="914401" cy="1098960"/>
                  <wp:effectExtent l="0" t="0" r="0" b="6350"/>
                  <wp:docPr id="125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1" cy="10989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26167-2005.                                                                                                                 Цвет: предпочтительно темных оттенков, например, черный.                                                                                                                               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* Обувь  для повседневной эксплуатации в условиях пониженных температур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17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36 по 42</w:t>
            </w:r>
          </w:p>
        </w:tc>
      </w:tr>
      <w:tr w:rsidR="00E21034" w:rsidRPr="00E21034" w:rsidTr="00F363FF">
        <w:trPr>
          <w:trHeight w:val="2394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F363FF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Сапоги утепленные - дутыши (мужские)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72E4848" wp14:editId="0597CD7F">
                  <wp:extent cx="914401" cy="1098960"/>
                  <wp:effectExtent l="0" t="0" r="0" b="6350"/>
                  <wp:docPr id="127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1" cy="10989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26167-2005.                                                                                                                 Цвет: предпочтительно темных оттенков, например, черный.                                                                                                                               Материалы: верх - текстильный материал, подкладка-искусственный мех, подошва-ПВХ.                                                                                                                                           * Обувь  для повседневной эксплуатации в условиях пониженных температур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* рекомендуемая температура эксплуатации до - 25 градусов.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41 по 47</w:t>
            </w:r>
          </w:p>
        </w:tc>
      </w:tr>
      <w:tr w:rsidR="00CA0435" w:rsidRPr="00E21034" w:rsidTr="00CA0435">
        <w:trPr>
          <w:trHeight w:val="547"/>
        </w:trPr>
        <w:tc>
          <w:tcPr>
            <w:tcW w:w="15417" w:type="dxa"/>
            <w:gridSpan w:val="6"/>
            <w:shd w:val="clear" w:color="000000" w:fill="FFFFFF"/>
            <w:vAlign w:val="center"/>
          </w:tcPr>
          <w:p w:rsidR="00CA0435" w:rsidRPr="00CA0435" w:rsidRDefault="00CA0435" w:rsidP="00CA0435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 w:bidi="ar-SA"/>
              </w:rPr>
            </w:pPr>
            <w:r w:rsidRPr="00CA0435">
              <w:rPr>
                <w:rFonts w:eastAsia="Times New Roman" w:cs="Times New Roman"/>
                <w:b/>
                <w:kern w:val="0"/>
                <w:sz w:val="28"/>
                <w:szCs w:val="28"/>
                <w:lang w:eastAsia="ru-RU" w:bidi="ar-SA"/>
              </w:rPr>
              <w:t>Средства индивидуальной защиты</w:t>
            </w:r>
          </w:p>
        </w:tc>
      </w:tr>
      <w:tr w:rsidR="00E21034" w:rsidRPr="00E21034" w:rsidTr="00CA0435">
        <w:trPr>
          <w:trHeight w:val="413"/>
        </w:trPr>
        <w:tc>
          <w:tcPr>
            <w:tcW w:w="15417" w:type="dxa"/>
            <w:gridSpan w:val="6"/>
            <w:shd w:val="clear" w:color="000000" w:fill="FFFFFF"/>
            <w:noWrap/>
            <w:vAlign w:val="center"/>
            <w:hideMark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t>Средства защиты органов дыхания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СИЗ органов дыхания фильтрующие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BB344B9" wp14:editId="176040E8">
                  <wp:extent cx="846667" cy="586154"/>
                  <wp:effectExtent l="0" t="0" r="0" b="4445"/>
                  <wp:docPr id="13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667" cy="586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Полумаска фильтрующая                                                                                                                               Обеспечивает защиту FFP3 (до 50 ПДК)                                                                                                                        Масса: 10 г. +/- 3 гр.                                                                                                                                                                                                        Для защиты от пыли и туманов                                                                                                                                                        гибкий текстурированный край обеспечивает пользователю комфорт и плотное прилегание к лицу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Носовой зажим в форме М плотно и комфортно прилегает к лицу и принимает форму переносицы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Могут использоваться в условиях повышенной температуры и влажности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Мягкий внутренний слой хорошо повторяет контур лица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Прочная текстильная резинка оголовья обеспечивает удобство ношения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Подходит к различным типам лица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362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55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СИЗ органов дыхания противоаэрозольный с клапаном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2A6B3A2" wp14:editId="30464643">
                  <wp:extent cx="762000" cy="638175"/>
                  <wp:effectExtent l="0" t="0" r="0" b="9525"/>
                  <wp:docPr id="131" name="Рисунок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*Защита от пыли и туманов.                                                                                                  *Плотно прилегает к лицу.                                                                                                  *Параболический клапан выдоха эффективно отводит тепло и влагу, обеспечивая легкость дыхания.                                                                                                                                                                          *Чашеобразная форма и сопротивление смятию обеспечивают надежную, комфортную защиту, особенно при повышенных температурах и влажности.                                                                         * Возможность использования в условиях повышенных температур.                                                                                                         Защита до 4 ПДК.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109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55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СИЗ органов дыхания от органических паров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*Защита от органических паров                                                                                                 *Плотно прилегает к лицу.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Полумаска 3М 6200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3024E36" wp14:editId="5A7F273C">
                  <wp:extent cx="1259417" cy="857250"/>
                  <wp:effectExtent l="0" t="0" r="0" b="0"/>
                  <wp:docPr id="138" name="Рисунок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51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417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* Обеспечивает защиту как от газов и паров, так и от аэрозолей (пылей, туманов, дымов).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Применяется с различными фильтрами с байонетным креплением для защиты от газов и паров.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Оснащена клапанами вдоха и выдоха, снижающими накопление горячего воздуха и влагообразование под лицевой частью.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Не затрудняет речь.                                                                                                                            * При необходимости промывается водой с использованием моющих средств (без фильтров и предфильтров).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* Обеспечивает плотное прилегание к лицу любого типа и размера.                                                                                                                      * Система крепления из двух эластичных резиновых ремешков на хлопковой основе и оголовья регулируется в четырех точках.                                                                                                         * Полумаска мягко и плотно прилегает к лицу по полосе обтюрации.                                                                                                        * Удобная конструкция обеспечивает хороший обзор и совместимость со средствами защиты глаз и головы – защитными очками, касками, шлемами.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15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268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E21034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5</w:t>
            </w:r>
            <w:r w:rsidR="00CA0435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Полная лицевая маска 3М 6800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lastRenderedPageBreak/>
              <w:drawing>
                <wp:inline distT="0" distB="0" distL="0" distR="0" wp14:anchorId="5B111CC9" wp14:editId="3A8A2BC1">
                  <wp:extent cx="969010" cy="1200785"/>
                  <wp:effectExtent l="0" t="0" r="2540" b="0"/>
                  <wp:docPr id="139" name="Рисунок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010" cy="1200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Размер: средний                                           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  *  Обеспечивает защиту как от газов и паров, так и от аэрозолей (пылей, туманов, дымов).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  *  Применяется с различными фильтрами для защиты от пылей, туманов, распыляемой краски, пестицидов.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   * Оснащена клапанами вдоха и выдоха, снижающими накопление горячего воздуха и влагообразование под лицевой частью.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   * Не затрудняет речь.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   * При необходимости промывается водой с использованием моющих средств (без фильтров и предфильт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softHyphen/>
              <w:t>ров).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Изготовлена из термопластика, имеет подмасочник, обеспечивает панорамный обзор через поликарбонатную линзу, устойчивую к царапинам и не искажающую видимость. Система крепления из четырех регулируемых ремней и оголовья, а также хорошая сбалансированность уменьшают давление на голову и шею, обеспечивают плотное прилегание.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561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59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Фильтр 3М 6098 (АХР3)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1BD51B2" wp14:editId="36F3F78D">
                  <wp:extent cx="1119187" cy="969961"/>
                  <wp:effectExtent l="0" t="0" r="5080" b="1905"/>
                  <wp:docPr id="140" name="Рисунок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53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187" cy="96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для защиты от однокомпонентных органических паров с температурой кипения ниже +65°С, пыли, туманов, краски, лака, эмали, пестицидов.                                                                                           Фильтр используется только с полными масками – защита до 200 ПДК.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Фильтр 3М 6059 (АВЕК 1)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86CA68D" wp14:editId="0B3E5042">
                  <wp:extent cx="914528" cy="676369"/>
                  <wp:effectExtent l="0" t="0" r="0" b="0"/>
                  <wp:docPr id="14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28" cy="676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* защита органов дыхания при работе с концентрированными кислотами и щелочами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Фильтр 3М6051 (А1)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099B011" wp14:editId="53046FF0">
                  <wp:extent cx="828791" cy="628738"/>
                  <wp:effectExtent l="0" t="0" r="9525" b="0"/>
                  <wp:docPr id="1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791" cy="628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 полумасками – защита до 50 ПДК.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С полными масками – защита до 200 ПДК.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E21034">
        <w:trPr>
          <w:trHeight w:val="215"/>
        </w:trPr>
        <w:tc>
          <w:tcPr>
            <w:tcW w:w="15417" w:type="dxa"/>
            <w:gridSpan w:val="6"/>
            <w:shd w:val="clear" w:color="000000" w:fill="FFFFFF"/>
            <w:noWrap/>
            <w:vAlign w:val="center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t>Средства защиты органов зрения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Очки защитные открытые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C473C73" wp14:editId="03E7080F">
                  <wp:extent cx="1298863" cy="675409"/>
                  <wp:effectExtent l="0" t="0" r="0" b="0"/>
                  <wp:docPr id="151" name="Рисунок 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863" cy="67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Цвет: прозрачный.                                                                                                                       Покрытие линзы: не царапаются внутри и снаружи.                                                            Защитные свойства: высокопрочная поликарбонатная линза защищает от летящих частиц, УФ-излучения. Оптический класс 1.                                                                                                   Конструкция: открытые очки обтекаемой охватывающей конструкции, обеспечивают плотное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 xml:space="preserve">прилегание и хороший обзор. Встроенная надбровная дужка для дополнительной защиты.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10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E21034">
        <w:trPr>
          <w:trHeight w:val="233"/>
        </w:trPr>
        <w:tc>
          <w:tcPr>
            <w:tcW w:w="15417" w:type="dxa"/>
            <w:gridSpan w:val="6"/>
            <w:shd w:val="clear" w:color="000000" w:fill="FFFFFF"/>
            <w:noWrap/>
            <w:vAlign w:val="center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Средства защиты головы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Каска защитная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12CD9BA" wp14:editId="40A989D7">
                  <wp:extent cx="1393031" cy="904875"/>
                  <wp:effectExtent l="0" t="0" r="0" b="0"/>
                  <wp:docPr id="152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031" cy="9048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Цвет: предпочтительно ярких оттенков, например, оранжевый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корпус: полиэтилен низкого давления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оголовье: полиэтилен низкого давления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обтюратор: искусственная замша Ударопрочный корпус. Внутренняя оснастка крепится к корпусу в шести точках и состоит из полиэтиленовых амортизаторов и несущей ленты  с обтюратором  из искусственной замши. Регулировка размера каски полоской от 53 до 61 см. На корпусе каски  расположены вентиляционные отверстия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E21034">
        <w:trPr>
          <w:trHeight w:val="175"/>
        </w:trPr>
        <w:tc>
          <w:tcPr>
            <w:tcW w:w="15417" w:type="dxa"/>
            <w:gridSpan w:val="6"/>
            <w:shd w:val="clear" w:color="000000" w:fill="FFFFFF"/>
            <w:noWrap/>
            <w:vAlign w:val="center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t>Средства защиты рук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из нейлоновой ткани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4319CBB5" wp14:editId="4FA8A6FC">
                  <wp:extent cx="581025" cy="594082"/>
                  <wp:effectExtent l="0" t="0" r="0" b="0"/>
                  <wp:docPr id="153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436" cy="59859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12.4.246-2008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 :нейлоновая ткань, полиуретаном на рабочей поверхности.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Длина: 220+/-10 мм.                                                      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комбинированные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41AEF49" wp14:editId="685A7FE9">
                  <wp:extent cx="829456" cy="753646"/>
                  <wp:effectExtent l="0" t="0" r="8890" b="8890"/>
                  <wp:docPr id="15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29456" cy="753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ТР ТС 019/2011                                                                                            Материал: прочная х/б ткань, комбинированная с кожевенным спилком.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Назначение: для защиты рук от механических воздействий при работе с грубыми и жесткими поверхностями.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Рукавицы спилковые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72E9F6EA" wp14:editId="14B27715">
                  <wp:extent cx="726281" cy="869156"/>
                  <wp:effectExtent l="0" t="0" r="0" b="7620"/>
                  <wp:docPr id="156" name="Рисунок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281" cy="86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ТР ТС 019/2011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12.4.010-75                                                                                                                     Предназначены для защиты рук при контакте с нагретыми поверхностями, от искр и брызг расплавленного металла. Изготавливаются из кожевенного спилка (толщина 0,9–1,2 мм). Применяются при сварочных работах.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сердний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67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для работы с горячими предметами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D8F0EB6" wp14:editId="14342ACB">
                  <wp:extent cx="1047750" cy="1238249"/>
                  <wp:effectExtent l="0" t="0" r="0" b="635"/>
                  <wp:docPr id="157" name="Рисунок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238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ТР ТС 019/2011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ГОСТ 12.4.252-2013                                                                                                                                     Длина: 330+/-20 мм.                                                                                                                                                                             * Предназначены для работы в тяжелых условиях, с горячими предметами (до +180°С).                                                                                                                                        * Обладают устойчивостью к порезам, надрывам и истиранию.                                                    * Обеспечивают хороший захват.                                                                                                                * Не воспламеняются.                                                                                                                                      * Не содержат асбеста.                                                                                                                                                             * Уникальная технология связывает прочное покрытие из нитрильного каучука со специально скрученным материалом.                                                                                                    * Войлочный вкладыш впитывает пот.                                                                                                                               * Возможна неоднократная стирка.                                                                                                                                                         * Применяется в литьевых цехах, при работе с горячим стеклом, при извлечении стерилизованных продуктов из автоклава.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для защиты от растворов кислот и щелочей (тип 1)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305A7CF2" wp14:editId="1A782988">
                  <wp:extent cx="225703" cy="559593"/>
                  <wp:effectExtent l="0" t="0" r="3175" b="0"/>
                  <wp:docPr id="158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03" cy="559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Толщина: 0,7+/-2 мм.                                                                                               Предназначены для защиты рук от растворов кислот и щелочей концентрации до 20%, солей, масел, сыпучих красящих веществ. Применяются для выполнения грубых работ.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428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для защиты от химических воздействий с манжетой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0EDE032D" wp14:editId="762C94BC">
                  <wp:extent cx="666792" cy="1160890"/>
                  <wp:effectExtent l="0" t="0" r="0" b="1270"/>
                  <wp:docPr id="15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505" cy="116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 покрытия – полностью покрыты ПВХ, теплоизолированные рукава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Материал подкладки – хлопковый (Интерлок)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Рабочая поверхность – песчаная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Манжет – эластичный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Длина – 660 мм, +-10                                                                                  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Теплоизолированный рукав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Перчатки имеют защитный слой из ПВХ и имеют  устойчивость к маслам, смазкам, углеводороду и широкому спектру химических веществ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Устойчивость к истиранию и разрыву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Гравированная/текстурнаярабочая поверхность улучшает захват для безопасной работы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Бесшовная хлопковая подкладка                                                                                                            Область применения перчаток: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•    Химическая обработка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•    Нефтяная и газовая промышленность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60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70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масло-бензостойкие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752E3C3" wp14:editId="31F8863C">
                  <wp:extent cx="1165805" cy="940593"/>
                  <wp:effectExtent l="0" t="0" r="0" b="0"/>
                  <wp:docPr id="16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805" cy="940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Материал основы: хлопковое джерси.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Покрытие: нитрил.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Тип покрытия: с полным покрытием.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Тип манжеты: притачная крага.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синий.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Длина: не менее 270 мм.                                                                                    *Маслобензостойкие                                                                                          *высокопрочные                                                                                 *эластичные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смотровые (медицинские)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Длина: 240+/-10 мм.                                                                                      Перчатки медицинские одноразовые латексные, опудренные, гладкие.                                                                                                      Области применения: в повседневной практике младшим и средним медицинским персоналом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2648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Перчатки с защитным покрытием, морозостойкие с утепляющими вкладышами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26426FD5" wp14:editId="5DC91585">
                  <wp:extent cx="636104" cy="677397"/>
                  <wp:effectExtent l="0" t="0" r="0" b="8890"/>
                  <wp:docPr id="163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692" cy="68228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12.4.010-75                                                                                                                                              Спилок шлифованный, мягкий, толщиной 1,3 мм (+/- 0,1), сорт "А"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утеплитель  не менее 40 гр/м2 - не более 45 гр/м2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6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Рукавицы комбинированные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064B72AD" wp14:editId="177B04C8">
                  <wp:extent cx="809625" cy="781050"/>
                  <wp:effectExtent l="0" t="0" r="9525" b="0"/>
                  <wp:docPr id="164" name="Рисунок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7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12.4.010-75                                                                                                          Предназначены для защиты рук от механических воздействий при грубой и тяжелой работе.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Основа – прочная х/б ткань, плотность не менее 235 г/кв.м. Наладонник – брезент, плотность не менее 380 г/кв.м.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E21034">
        <w:trPr>
          <w:trHeight w:val="226"/>
        </w:trPr>
        <w:tc>
          <w:tcPr>
            <w:tcW w:w="15417" w:type="dxa"/>
            <w:gridSpan w:val="6"/>
            <w:shd w:val="clear" w:color="000000" w:fill="FFFFFF"/>
            <w:noWrap/>
            <w:vAlign w:val="center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t>Прочие средства индивидуальной защиты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74</w:t>
            </w:r>
          </w:p>
        </w:tc>
        <w:tc>
          <w:tcPr>
            <w:tcW w:w="3828" w:type="dxa"/>
            <w:shd w:val="clear" w:color="auto" w:fill="auto"/>
            <w:noWrap/>
            <w:vAlign w:val="bottom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color w:val="000000"/>
                <w:kern w:val="0"/>
                <w:sz w:val="22"/>
                <w:szCs w:val="22"/>
                <w:lang w:eastAsia="ru-RU" w:bidi="ar-SA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-200025</wp:posOffset>
                      </wp:positionV>
                      <wp:extent cx="304800" cy="1495425"/>
                      <wp:effectExtent l="0" t="0" r="0" b="0"/>
                      <wp:wrapNone/>
                      <wp:docPr id="173" name="Прямоугольник 173" descr="https://cdn.vostok.spb.ru/138-0007-01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A74594" id="Прямоугольник 173" o:spid="_x0000_s1026" alt="https://cdn.vostok.spb.ru/138-0007-01.jpg" style="position:absolute;margin-left:0;margin-top:-15.75pt;width:24pt;height:117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" filled="f" stroked="f">
                      <o:lock v:ext="edit" aspectratio="t"/>
                    </v:rect>
                  </w:pict>
                </mc:Fallback>
              </mc:AlternateContent>
            </w:r>
            <w:r w:rsidRPr="00E21034">
              <w:rPr>
                <w:rFonts w:eastAsia="Times New Roman" w:cs="Times New Roman"/>
                <w:kern w:val="0"/>
                <w:sz w:val="22"/>
                <w:szCs w:val="22"/>
                <w:lang w:eastAsia="ru-RU" w:bidi="ar-SA"/>
              </w:rPr>
              <w:t xml:space="preserve"> 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из полимерных материалов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ГОСТ 12.4.029-76                                                                                                                      Материалы: полимер                                                                                                                                 Длина: 100 см +/- 10 см.                                                                                                                                                       Цвет: предпочтительно темных оттенков, например, синий                                                                                                                                                                    1) Цельнокроенный нагрудник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799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75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клеенчатый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color w:val="000000"/>
                <w:kern w:val="0"/>
                <w:sz w:val="22"/>
                <w:szCs w:val="22"/>
                <w:lang w:eastAsia="ru-RU" w:bidi="ar-SA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1948180</wp:posOffset>
                  </wp:positionH>
                  <wp:positionV relativeFrom="paragraph">
                    <wp:posOffset>48895</wp:posOffset>
                  </wp:positionV>
                  <wp:extent cx="219075" cy="228600"/>
                  <wp:effectExtent l="0" t="0" r="9525" b="0"/>
                  <wp:wrapNone/>
                  <wp:docPr id="172" name="Рисунок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28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 предпочтительно зеленый                                                                                                                           Материал клеенка                                                                                                                                                         Длина 100 см. +/- 10 см.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99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76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одноразовый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Материал 100% хлопок                                                                                                                            Цвет предпочтительно светлых оттенков, например, белый                                                                                                                                                 Длина 100 см. +/- 10 см.                                                                                                                                                 1) Цельнокроенный, высокий нагрудник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99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77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Фартук - сарафан женский                             </w:t>
            </w:r>
            <w:r w:rsidRPr="00E21034">
              <w:rPr>
                <w:rFonts w:ascii="Calibri" w:eastAsia="Times New Roman" w:hAnsi="Calibri" w:cs="Calibri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65732D64" wp14:editId="0EA15323">
                  <wp:extent cx="286157" cy="603250"/>
                  <wp:effectExtent l="0" t="0" r="0" b="6350"/>
                  <wp:docPr id="16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7" cy="60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V-образная горловина, накладные карманы, боковые завязки с двух сторон                                                                                                                              Ткань смесовая с водоотталкивающей пропиткой, плотность 210 г/кв.м. +/- 20 г/кв.м.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88-92/146-152                по 96-100/146-152</w:t>
            </w:r>
          </w:p>
        </w:tc>
      </w:tr>
      <w:tr w:rsidR="00E21034" w:rsidRPr="00E21034" w:rsidTr="0053482B">
        <w:trPr>
          <w:trHeight w:val="995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78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поварской белый с грудкой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с цельнокроенной нагрудной частью и поясом завязывающимся сзади.                                                                                        Ткань бязь (100% хлопок)                                                                                 Цвет белый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96-100/146-152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79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кислото-щелочестойкий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5DFF1837" wp14:editId="1E50E028">
                  <wp:extent cx="535782" cy="946547"/>
                  <wp:effectExtent l="0" t="0" r="0" b="6350"/>
                  <wp:docPr id="16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782" cy="946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Размер: 84×112 +/- 5 см.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Толщина ПВХ: не менее 0,508 мм.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>Цвет: предпочтительно зеленый.                                                                                              Фартук из уплотненного винила (ПВХ).                                                                         Защита от кислот концентрацией до 80% и щелочей концентрацией до 50%, продуктов нефтепереработки, масел, жиров, лаков и красок на их основе.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24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80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Фартук прорезиненный с цельнокройным нагрудником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1FB420C5" wp14:editId="5C59EEEB">
                  <wp:extent cx="393932" cy="629269"/>
                  <wp:effectExtent l="0" t="0" r="6350" b="0"/>
                  <wp:docPr id="170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932" cy="629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ГОСТ 12.4.029-76                                                                                                                                                   Материалы:</w:t>
            </w: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br/>
              <w:t xml:space="preserve">тентовая ткань                                                                                                                                                                       Длина: 100 см +/- 10 см.                                                                                                                                                           1) Цельнокроенный нагрудник 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средний</w:t>
            </w:r>
          </w:p>
        </w:tc>
      </w:tr>
      <w:tr w:rsidR="00E21034" w:rsidRPr="00E21034" w:rsidTr="0053482B">
        <w:trPr>
          <w:trHeight w:val="1317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81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Плащ водонепроницаемый с капюшоном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noProof/>
                <w:kern w:val="0"/>
                <w:sz w:val="22"/>
                <w:szCs w:val="22"/>
                <w:lang w:eastAsia="ru-RU" w:bidi="ar-SA"/>
              </w:rPr>
              <w:drawing>
                <wp:inline distT="0" distB="0" distL="0" distR="0" wp14:anchorId="012FA6E9" wp14:editId="1C22DD96">
                  <wp:extent cx="704850" cy="947379"/>
                  <wp:effectExtent l="0" t="0" r="0" b="5715"/>
                  <wp:docPr id="171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9473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Ткань: 100% полиэфир с ПВХ покрфтием с изнаночной стороны, плотность  не менее 225 г/кв.м. - не более 240 г/кв.м.                                                                                                                                                              Водоупорность ткани - не менее 5000 мм вод. ст.                                                                         Цвет: предпочтительно темных оттенков, например, темно - синий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26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с 88-92/158-164                по 112-116/182-188</w:t>
            </w:r>
          </w:p>
        </w:tc>
      </w:tr>
      <w:tr w:rsidR="00E21034" w:rsidRPr="00E21034" w:rsidTr="0053482B">
        <w:trPr>
          <w:trHeight w:val="490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lastRenderedPageBreak/>
              <w:t>82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Нарукавники одноразовые из полимерных материалов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Цвет предпочтительно светлых оттенков, например,  белый                                                                                                                                                Материал полимер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100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53482B">
        <w:trPr>
          <w:trHeight w:val="526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83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Одноразовые шапочки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Воздухопроницаемый, гипоалергенный материал;                                                                          гладкая безворсовая поверхность.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3950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шт.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  <w:tr w:rsidR="00E21034" w:rsidRPr="00E21034" w:rsidTr="0053482B">
        <w:trPr>
          <w:trHeight w:val="279"/>
        </w:trPr>
        <w:tc>
          <w:tcPr>
            <w:tcW w:w="562" w:type="dxa"/>
            <w:shd w:val="clear" w:color="000000" w:fill="FFFFFF"/>
            <w:noWrap/>
          </w:tcPr>
          <w:p w:rsidR="00E21034" w:rsidRPr="00E21034" w:rsidRDefault="00CA0435" w:rsidP="0053482B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84</w:t>
            </w:r>
          </w:p>
        </w:tc>
        <w:tc>
          <w:tcPr>
            <w:tcW w:w="3828" w:type="dxa"/>
            <w:shd w:val="clear" w:color="auto" w:fill="auto"/>
            <w:noWrap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Бахилы</w:t>
            </w:r>
          </w:p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                           </w:t>
            </w:r>
          </w:p>
        </w:tc>
        <w:tc>
          <w:tcPr>
            <w:tcW w:w="5351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left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Двойная резинка; плотность от 25 до 35 г/м3</w:t>
            </w:r>
          </w:p>
        </w:tc>
        <w:tc>
          <w:tcPr>
            <w:tcW w:w="2112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700</w:t>
            </w:r>
          </w:p>
        </w:tc>
        <w:tc>
          <w:tcPr>
            <w:tcW w:w="1368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пар</w:t>
            </w:r>
          </w:p>
        </w:tc>
        <w:tc>
          <w:tcPr>
            <w:tcW w:w="2196" w:type="dxa"/>
            <w:shd w:val="clear" w:color="auto" w:fill="auto"/>
          </w:tcPr>
          <w:p w:rsidR="00E21034" w:rsidRPr="00E21034" w:rsidRDefault="00E21034" w:rsidP="00E21034">
            <w:pPr>
              <w:widowControl/>
              <w:suppressAutoHyphens w:val="0"/>
              <w:autoSpaceDN/>
              <w:jc w:val="center"/>
              <w:textAlignment w:val="auto"/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E21034"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б/р</w:t>
            </w:r>
          </w:p>
        </w:tc>
      </w:tr>
    </w:tbl>
    <w:p w:rsidR="009E3272" w:rsidRPr="009E3272" w:rsidRDefault="009E3272" w:rsidP="009E3272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</w:p>
    <w:p w:rsidR="00084B9F" w:rsidRDefault="00084B9F" w:rsidP="00084B9F">
      <w:pPr>
        <w:ind w:firstLine="1467"/>
        <w:rPr>
          <w:rFonts w:cs="Times New Roman"/>
        </w:rPr>
      </w:pPr>
    </w:p>
    <w:p w:rsidR="00E21034" w:rsidRDefault="00E21034" w:rsidP="00084B9F">
      <w:pPr>
        <w:ind w:firstLine="1467"/>
        <w:rPr>
          <w:rFonts w:cs="Times New Roman"/>
        </w:rPr>
      </w:pPr>
    </w:p>
    <w:sectPr w:rsidR="00E21034" w:rsidSect="00E21034">
      <w:pgSz w:w="16838" w:h="11906" w:orient="landscape"/>
      <w:pgMar w:top="992" w:right="425" w:bottom="567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1034" w:rsidRDefault="00E21034" w:rsidP="00F932E9">
      <w:r>
        <w:separator/>
      </w:r>
    </w:p>
  </w:endnote>
  <w:endnote w:type="continuationSeparator" w:id="0">
    <w:p w:rsidR="00E21034" w:rsidRDefault="00E21034" w:rsidP="00F932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1034" w:rsidRDefault="00E21034" w:rsidP="00F932E9">
      <w:r>
        <w:separator/>
      </w:r>
    </w:p>
  </w:footnote>
  <w:footnote w:type="continuationSeparator" w:id="0">
    <w:p w:rsidR="00E21034" w:rsidRDefault="00E21034" w:rsidP="00F932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07687"/>
    <w:multiLevelType w:val="hybridMultilevel"/>
    <w:tmpl w:val="B718CA10"/>
    <w:lvl w:ilvl="0" w:tplc="6FDCE772">
      <w:start w:val="1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C07000"/>
    <w:multiLevelType w:val="hybridMultilevel"/>
    <w:tmpl w:val="A9D01062"/>
    <w:lvl w:ilvl="0" w:tplc="11845DD2">
      <w:start w:val="2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A03712"/>
    <w:multiLevelType w:val="hybridMultilevel"/>
    <w:tmpl w:val="33DE49EE"/>
    <w:lvl w:ilvl="0" w:tplc="B476C6B2">
      <w:start w:val="1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F7C9B"/>
    <w:multiLevelType w:val="hybridMultilevel"/>
    <w:tmpl w:val="BFAA739A"/>
    <w:lvl w:ilvl="0" w:tplc="1428C86E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4" w15:restartNumberingAfterBreak="0">
    <w:nsid w:val="13BD6576"/>
    <w:multiLevelType w:val="multilevel"/>
    <w:tmpl w:val="36DE3ED2"/>
    <w:lvl w:ilvl="0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39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1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1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7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7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33" w:hanging="1800"/>
      </w:pPr>
      <w:rPr>
        <w:rFonts w:hint="default"/>
      </w:rPr>
    </w:lvl>
  </w:abstractNum>
  <w:abstractNum w:abstractNumId="5" w15:restartNumberingAfterBreak="0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1DF334FD"/>
    <w:multiLevelType w:val="multilevel"/>
    <w:tmpl w:val="74DA6E70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22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7" w15:restartNumberingAfterBreak="0">
    <w:nsid w:val="25013F20"/>
    <w:multiLevelType w:val="hybridMultilevel"/>
    <w:tmpl w:val="60F28F18"/>
    <w:lvl w:ilvl="0" w:tplc="969C6C90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8" w15:restartNumberingAfterBreak="0">
    <w:nsid w:val="2697347C"/>
    <w:multiLevelType w:val="multilevel"/>
    <w:tmpl w:val="8DEAD4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D6C40E5"/>
    <w:multiLevelType w:val="multilevel"/>
    <w:tmpl w:val="E196B1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3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D33B5E"/>
    <w:multiLevelType w:val="multilevel"/>
    <w:tmpl w:val="729C26E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2" w15:restartNumberingAfterBreak="0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47E14783"/>
    <w:multiLevelType w:val="hybridMultilevel"/>
    <w:tmpl w:val="ECD41F4A"/>
    <w:lvl w:ilvl="0" w:tplc="71F400C6">
      <w:start w:val="1"/>
      <w:numFmt w:val="decimal"/>
      <w:lvlText w:val="%1."/>
      <w:lvlJc w:val="left"/>
      <w:pPr>
        <w:ind w:left="720" w:hanging="360"/>
      </w:pPr>
      <w:rPr>
        <w:rFonts w:cstheme="majorBidi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0624A8"/>
    <w:multiLevelType w:val="hybridMultilevel"/>
    <w:tmpl w:val="BD26F9EA"/>
    <w:lvl w:ilvl="0" w:tplc="43428E32">
      <w:start w:val="1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4723DE"/>
    <w:multiLevelType w:val="hybridMultilevel"/>
    <w:tmpl w:val="ECF2A1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8" w15:restartNumberingAfterBreak="0">
    <w:nsid w:val="54656716"/>
    <w:multiLevelType w:val="hybridMultilevel"/>
    <w:tmpl w:val="D10C36FA"/>
    <w:lvl w:ilvl="0" w:tplc="289C45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0" w15:restartNumberingAfterBreak="0">
    <w:nsid w:val="57243B69"/>
    <w:multiLevelType w:val="hybridMultilevel"/>
    <w:tmpl w:val="D1F42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6B3AE4"/>
    <w:multiLevelType w:val="multilevel"/>
    <w:tmpl w:val="36DE3ED2"/>
    <w:lvl w:ilvl="0">
      <w:start w:val="1"/>
      <w:numFmt w:val="decimal"/>
      <w:lvlText w:val="%1."/>
      <w:lvlJc w:val="left"/>
      <w:pPr>
        <w:ind w:left="393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39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5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1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1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7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7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33" w:hanging="1800"/>
      </w:pPr>
      <w:rPr>
        <w:rFonts w:hint="default"/>
      </w:rPr>
    </w:lvl>
  </w:abstractNum>
  <w:abstractNum w:abstractNumId="22" w15:restartNumberingAfterBreak="0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3" w15:restartNumberingAfterBreak="0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6DCB5FAB"/>
    <w:multiLevelType w:val="multilevel"/>
    <w:tmpl w:val="411A07A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6E9B085C"/>
    <w:multiLevelType w:val="multilevel"/>
    <w:tmpl w:val="DFAED19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729E79CE"/>
    <w:multiLevelType w:val="hybridMultilevel"/>
    <w:tmpl w:val="F334C038"/>
    <w:lvl w:ilvl="0" w:tplc="C06A19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5504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780354C6"/>
    <w:multiLevelType w:val="hybridMultilevel"/>
    <w:tmpl w:val="4142F576"/>
    <w:lvl w:ilvl="0" w:tplc="0419000F">
      <w:start w:val="1"/>
      <w:numFmt w:val="decimal"/>
      <w:lvlText w:val="%1."/>
      <w:lvlJc w:val="left"/>
      <w:pPr>
        <w:ind w:left="5322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30" w15:restartNumberingAfterBreak="0">
    <w:nsid w:val="791A2104"/>
    <w:multiLevelType w:val="hybridMultilevel"/>
    <w:tmpl w:val="842C1C8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A1015A4"/>
    <w:multiLevelType w:val="multilevel"/>
    <w:tmpl w:val="36DE3ED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32" w15:restartNumberingAfterBreak="0">
    <w:nsid w:val="7B4B3BA7"/>
    <w:multiLevelType w:val="multilevel"/>
    <w:tmpl w:val="22C2E2B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7FAA6AF8"/>
    <w:multiLevelType w:val="multilevel"/>
    <w:tmpl w:val="B49A21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6"/>
  </w:num>
  <w:num w:numId="2">
    <w:abstractNumId w:val="8"/>
  </w:num>
  <w:num w:numId="3">
    <w:abstractNumId w:val="10"/>
  </w:num>
  <w:num w:numId="4">
    <w:abstractNumId w:val="0"/>
  </w:num>
  <w:num w:numId="5">
    <w:abstractNumId w:val="2"/>
  </w:num>
  <w:num w:numId="6">
    <w:abstractNumId w:val="28"/>
  </w:num>
  <w:num w:numId="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16"/>
  </w:num>
  <w:num w:numId="10">
    <w:abstractNumId w:val="20"/>
  </w:num>
  <w:num w:numId="11">
    <w:abstractNumId w:val="9"/>
  </w:num>
  <w:num w:numId="12">
    <w:abstractNumId w:val="1"/>
  </w:num>
  <w:num w:numId="13">
    <w:abstractNumId w:val="15"/>
  </w:num>
  <w:num w:numId="14">
    <w:abstractNumId w:val="18"/>
  </w:num>
  <w:num w:numId="15">
    <w:abstractNumId w:val="4"/>
  </w:num>
  <w:num w:numId="16">
    <w:abstractNumId w:val="31"/>
  </w:num>
  <w:num w:numId="17">
    <w:abstractNumId w:val="21"/>
  </w:num>
  <w:num w:numId="18">
    <w:abstractNumId w:val="29"/>
  </w:num>
  <w:num w:numId="19">
    <w:abstractNumId w:val="3"/>
  </w:num>
  <w:num w:numId="20">
    <w:abstractNumId w:val="7"/>
  </w:num>
  <w:num w:numId="21">
    <w:abstractNumId w:val="32"/>
  </w:num>
  <w:num w:numId="22">
    <w:abstractNumId w:val="33"/>
  </w:num>
  <w:num w:numId="23">
    <w:abstractNumId w:val="24"/>
  </w:num>
  <w:num w:numId="24">
    <w:abstractNumId w:val="25"/>
  </w:num>
  <w:num w:numId="25">
    <w:abstractNumId w:val="23"/>
  </w:num>
  <w:num w:numId="26">
    <w:abstractNumId w:val="12"/>
  </w:num>
  <w:num w:numId="27">
    <w:abstractNumId w:val="27"/>
  </w:num>
  <w:num w:numId="28">
    <w:abstractNumId w:val="13"/>
  </w:num>
  <w:num w:numId="29">
    <w:abstractNumId w:val="5"/>
  </w:num>
  <w:num w:numId="30">
    <w:abstractNumId w:val="11"/>
  </w:num>
  <w:num w:numId="31">
    <w:abstractNumId w:val="17"/>
  </w:num>
  <w:num w:numId="32">
    <w:abstractNumId w:val="22"/>
  </w:num>
  <w:num w:numId="33">
    <w:abstractNumId w:val="19"/>
  </w:num>
  <w:num w:numId="3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7A37"/>
    <w:rsid w:val="00000C6F"/>
    <w:rsid w:val="0002782F"/>
    <w:rsid w:val="00081715"/>
    <w:rsid w:val="00081802"/>
    <w:rsid w:val="00084B9F"/>
    <w:rsid w:val="000F196B"/>
    <w:rsid w:val="00111605"/>
    <w:rsid w:val="0012434D"/>
    <w:rsid w:val="00127B19"/>
    <w:rsid w:val="001445AE"/>
    <w:rsid w:val="00157885"/>
    <w:rsid w:val="001655A0"/>
    <w:rsid w:val="00174ECC"/>
    <w:rsid w:val="0017652D"/>
    <w:rsid w:val="001849F2"/>
    <w:rsid w:val="00186039"/>
    <w:rsid w:val="001D5505"/>
    <w:rsid w:val="001E687D"/>
    <w:rsid w:val="001F4639"/>
    <w:rsid w:val="001F6663"/>
    <w:rsid w:val="00202D6C"/>
    <w:rsid w:val="00202E23"/>
    <w:rsid w:val="00204E82"/>
    <w:rsid w:val="00205DD1"/>
    <w:rsid w:val="00207C11"/>
    <w:rsid w:val="00254F26"/>
    <w:rsid w:val="002603C3"/>
    <w:rsid w:val="00262153"/>
    <w:rsid w:val="00271A2E"/>
    <w:rsid w:val="00273940"/>
    <w:rsid w:val="00294709"/>
    <w:rsid w:val="002E25BD"/>
    <w:rsid w:val="003276CF"/>
    <w:rsid w:val="0034053B"/>
    <w:rsid w:val="003476BA"/>
    <w:rsid w:val="00386390"/>
    <w:rsid w:val="00391A7D"/>
    <w:rsid w:val="00413829"/>
    <w:rsid w:val="0042238A"/>
    <w:rsid w:val="00433D20"/>
    <w:rsid w:val="004448E9"/>
    <w:rsid w:val="00445BE8"/>
    <w:rsid w:val="0047710E"/>
    <w:rsid w:val="00490E2D"/>
    <w:rsid w:val="004916C9"/>
    <w:rsid w:val="0049490F"/>
    <w:rsid w:val="004A005D"/>
    <w:rsid w:val="004D773D"/>
    <w:rsid w:val="0053482B"/>
    <w:rsid w:val="0056310E"/>
    <w:rsid w:val="005B64A8"/>
    <w:rsid w:val="00641124"/>
    <w:rsid w:val="00646022"/>
    <w:rsid w:val="0064621A"/>
    <w:rsid w:val="00692887"/>
    <w:rsid w:val="006B0A02"/>
    <w:rsid w:val="006F737E"/>
    <w:rsid w:val="0075396D"/>
    <w:rsid w:val="00793FC1"/>
    <w:rsid w:val="007C5FAE"/>
    <w:rsid w:val="007D1631"/>
    <w:rsid w:val="007F21A9"/>
    <w:rsid w:val="00807F42"/>
    <w:rsid w:val="00826B55"/>
    <w:rsid w:val="00842625"/>
    <w:rsid w:val="00894293"/>
    <w:rsid w:val="00896C33"/>
    <w:rsid w:val="008B04B4"/>
    <w:rsid w:val="008E2C75"/>
    <w:rsid w:val="008E6116"/>
    <w:rsid w:val="00903E5E"/>
    <w:rsid w:val="0090595B"/>
    <w:rsid w:val="00913478"/>
    <w:rsid w:val="00914514"/>
    <w:rsid w:val="00937A37"/>
    <w:rsid w:val="009C4FB0"/>
    <w:rsid w:val="009C74E2"/>
    <w:rsid w:val="009E3272"/>
    <w:rsid w:val="009F6602"/>
    <w:rsid w:val="00A12386"/>
    <w:rsid w:val="00A157B4"/>
    <w:rsid w:val="00A46604"/>
    <w:rsid w:val="00A53D53"/>
    <w:rsid w:val="00A728FE"/>
    <w:rsid w:val="00A81562"/>
    <w:rsid w:val="00AB292C"/>
    <w:rsid w:val="00AB2E19"/>
    <w:rsid w:val="00AD02BB"/>
    <w:rsid w:val="00AD461D"/>
    <w:rsid w:val="00B05087"/>
    <w:rsid w:val="00B07D1F"/>
    <w:rsid w:val="00B07EA2"/>
    <w:rsid w:val="00B45C66"/>
    <w:rsid w:val="00B55CB8"/>
    <w:rsid w:val="00BA6432"/>
    <w:rsid w:val="00BA76A8"/>
    <w:rsid w:val="00BB0DA9"/>
    <w:rsid w:val="00BC5723"/>
    <w:rsid w:val="00BD00E8"/>
    <w:rsid w:val="00BD68F8"/>
    <w:rsid w:val="00BD6EA1"/>
    <w:rsid w:val="00BF7423"/>
    <w:rsid w:val="00C12FF3"/>
    <w:rsid w:val="00C21FF5"/>
    <w:rsid w:val="00C4244C"/>
    <w:rsid w:val="00C97DDD"/>
    <w:rsid w:val="00CA0435"/>
    <w:rsid w:val="00CD7D68"/>
    <w:rsid w:val="00CE4599"/>
    <w:rsid w:val="00D20477"/>
    <w:rsid w:val="00D25D2E"/>
    <w:rsid w:val="00D31507"/>
    <w:rsid w:val="00D53C44"/>
    <w:rsid w:val="00D54231"/>
    <w:rsid w:val="00D66CEC"/>
    <w:rsid w:val="00D84082"/>
    <w:rsid w:val="00DC6BD9"/>
    <w:rsid w:val="00DD3C5A"/>
    <w:rsid w:val="00DE0F18"/>
    <w:rsid w:val="00E00F78"/>
    <w:rsid w:val="00E21034"/>
    <w:rsid w:val="00E63C51"/>
    <w:rsid w:val="00EB754E"/>
    <w:rsid w:val="00EC0947"/>
    <w:rsid w:val="00EC18F7"/>
    <w:rsid w:val="00ED23A4"/>
    <w:rsid w:val="00ED5FE8"/>
    <w:rsid w:val="00F10E6F"/>
    <w:rsid w:val="00F25872"/>
    <w:rsid w:val="00F32A89"/>
    <w:rsid w:val="00F363FF"/>
    <w:rsid w:val="00F56215"/>
    <w:rsid w:val="00F601F2"/>
    <w:rsid w:val="00F7281B"/>
    <w:rsid w:val="00F74D90"/>
    <w:rsid w:val="00F932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5AF05A4"/>
  <w15:chartTrackingRefBased/>
  <w15:docId w15:val="{E29E38A5-1CE2-4914-8B60-B7F44E3DE3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4B9F"/>
    <w:pPr>
      <w:widowControl w:val="0"/>
      <w:suppressAutoHyphens/>
      <w:autoSpaceDN w:val="0"/>
      <w:spacing w:after="0" w:line="240" w:lineRule="auto"/>
      <w:jc w:val="right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937A37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37A37"/>
    <w:pPr>
      <w:shd w:val="clear" w:color="auto" w:fill="FFFFFF"/>
      <w:suppressAutoHyphens w:val="0"/>
      <w:autoSpaceDN/>
      <w:spacing w:after="300" w:line="0" w:lineRule="atLeast"/>
      <w:jc w:val="left"/>
      <w:textAlignment w:val="auto"/>
    </w:pPr>
    <w:rPr>
      <w:rFonts w:eastAsia="Times New Roman" w:cs="Times New Roman"/>
      <w:kern w:val="0"/>
      <w:sz w:val="26"/>
      <w:szCs w:val="26"/>
      <w:lang w:eastAsia="en-US" w:bidi="ar-SA"/>
    </w:rPr>
  </w:style>
  <w:style w:type="paragraph" w:styleId="a3">
    <w:name w:val="List Paragraph"/>
    <w:basedOn w:val="a"/>
    <w:link w:val="a4"/>
    <w:uiPriority w:val="34"/>
    <w:qFormat/>
    <w:rsid w:val="00937A37"/>
    <w:pPr>
      <w:widowControl/>
      <w:suppressAutoHyphens w:val="0"/>
      <w:autoSpaceDN/>
      <w:spacing w:after="160" w:line="259" w:lineRule="auto"/>
      <w:ind w:left="720"/>
      <w:contextualSpacing/>
      <w:jc w:val="left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4">
    <w:name w:val="Основной текст (4)_"/>
    <w:basedOn w:val="a0"/>
    <w:link w:val="40"/>
    <w:rsid w:val="00937A37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41">
    <w:name w:val="Основной текст (4) + Не полужирный"/>
    <w:basedOn w:val="4"/>
    <w:rsid w:val="00937A37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paragraph" w:customStyle="1" w:styleId="40">
    <w:name w:val="Основной текст (4)"/>
    <w:basedOn w:val="a"/>
    <w:link w:val="4"/>
    <w:rsid w:val="00937A37"/>
    <w:pPr>
      <w:shd w:val="clear" w:color="auto" w:fill="FFFFFF"/>
      <w:suppressAutoHyphens w:val="0"/>
      <w:autoSpaceDN/>
      <w:spacing w:after="1080" w:line="566" w:lineRule="exact"/>
      <w:jc w:val="center"/>
      <w:textAlignment w:val="auto"/>
    </w:pPr>
    <w:rPr>
      <w:rFonts w:eastAsia="Times New Roman" w:cs="Times New Roman"/>
      <w:b/>
      <w:bCs/>
      <w:kern w:val="0"/>
      <w:sz w:val="26"/>
      <w:szCs w:val="26"/>
      <w:lang w:eastAsia="en-US" w:bidi="ar-SA"/>
    </w:rPr>
  </w:style>
  <w:style w:type="paragraph" w:styleId="a5">
    <w:name w:val="No Spacing"/>
    <w:uiPriority w:val="1"/>
    <w:qFormat/>
    <w:rsid w:val="00937A37"/>
    <w:pPr>
      <w:spacing w:after="0" w:line="240" w:lineRule="auto"/>
    </w:pPr>
  </w:style>
  <w:style w:type="character" w:customStyle="1" w:styleId="21">
    <w:name w:val="Основной текст (2) + Полужирный"/>
    <w:basedOn w:val="2"/>
    <w:rsid w:val="005631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styleId="a6">
    <w:name w:val="Hyperlink"/>
    <w:basedOn w:val="a0"/>
    <w:uiPriority w:val="99"/>
    <w:semiHidden/>
    <w:unhideWhenUsed/>
    <w:rsid w:val="001849F2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1849F2"/>
    <w:pPr>
      <w:widowControl/>
      <w:suppressAutoHyphens w:val="0"/>
      <w:autoSpaceDN/>
      <w:jc w:val="left"/>
      <w:textAlignment w:val="auto"/>
    </w:pPr>
    <w:rPr>
      <w:rFonts w:ascii="Segoe UI" w:eastAsiaTheme="minorHAnsi" w:hAnsi="Segoe UI" w:cs="Segoe UI"/>
      <w:kern w:val="0"/>
      <w:sz w:val="18"/>
      <w:szCs w:val="18"/>
      <w:lang w:eastAsia="en-US" w:bidi="ar-SA"/>
    </w:rPr>
  </w:style>
  <w:style w:type="character" w:customStyle="1" w:styleId="a8">
    <w:name w:val="Текст выноски Знак"/>
    <w:basedOn w:val="a0"/>
    <w:link w:val="a7"/>
    <w:uiPriority w:val="99"/>
    <w:semiHidden/>
    <w:rsid w:val="001849F2"/>
    <w:rPr>
      <w:rFonts w:ascii="Segoe UI" w:hAnsi="Segoe UI" w:cs="Segoe UI"/>
      <w:sz w:val="18"/>
      <w:szCs w:val="18"/>
    </w:rPr>
  </w:style>
  <w:style w:type="table" w:styleId="a9">
    <w:name w:val="Table Grid"/>
    <w:basedOn w:val="a1"/>
    <w:uiPriority w:val="39"/>
    <w:rsid w:val="00807F4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807F42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paragraph" w:customStyle="1" w:styleId="-3">
    <w:name w:val="Пункт-3"/>
    <w:basedOn w:val="a"/>
    <w:link w:val="-30"/>
    <w:qFormat/>
    <w:rsid w:val="00F56215"/>
    <w:pPr>
      <w:widowControl/>
      <w:tabs>
        <w:tab w:val="num" w:pos="1701"/>
      </w:tabs>
      <w:suppressAutoHyphens w:val="0"/>
      <w:autoSpaceDN/>
      <w:spacing w:line="288" w:lineRule="auto"/>
      <w:ind w:firstLine="567"/>
      <w:jc w:val="both"/>
      <w:textAlignment w:val="auto"/>
    </w:pPr>
    <w:rPr>
      <w:rFonts w:eastAsia="Calibri" w:cs="Times New Roman"/>
      <w:kern w:val="0"/>
      <w:sz w:val="28"/>
      <w:lang w:eastAsia="ru-RU" w:bidi="ar-SA"/>
    </w:rPr>
  </w:style>
  <w:style w:type="character" w:customStyle="1" w:styleId="-30">
    <w:name w:val="Пункт-3 Знак"/>
    <w:link w:val="-3"/>
    <w:rsid w:val="00F56215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4">
    <w:name w:val="Абзац списка Знак"/>
    <w:basedOn w:val="a0"/>
    <w:link w:val="a3"/>
    <w:uiPriority w:val="34"/>
    <w:locked/>
    <w:rsid w:val="00F56215"/>
  </w:style>
  <w:style w:type="paragraph" w:styleId="22">
    <w:name w:val="Body Text Indent 2"/>
    <w:basedOn w:val="a"/>
    <w:link w:val="23"/>
    <w:unhideWhenUsed/>
    <w:rsid w:val="00F56215"/>
    <w:pPr>
      <w:widowControl/>
      <w:suppressAutoHyphens w:val="0"/>
      <w:autoSpaceDN/>
      <w:ind w:firstLine="540"/>
      <w:jc w:val="left"/>
      <w:textAlignment w:val="auto"/>
    </w:pPr>
    <w:rPr>
      <w:rFonts w:eastAsia="Times New Roman" w:cs="Times New Roman"/>
      <w:kern w:val="0"/>
      <w:sz w:val="28"/>
      <w:lang w:eastAsia="ru-RU" w:bidi="ar-SA"/>
    </w:rPr>
  </w:style>
  <w:style w:type="character" w:customStyle="1" w:styleId="23">
    <w:name w:val="Основной текст с отступом 2 Знак"/>
    <w:basedOn w:val="a0"/>
    <w:link w:val="22"/>
    <w:rsid w:val="00F5621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F932E9"/>
    <w:pPr>
      <w:tabs>
        <w:tab w:val="center" w:pos="4677"/>
        <w:tab w:val="right" w:pos="9355"/>
      </w:tabs>
    </w:pPr>
    <w:rPr>
      <w:szCs w:val="21"/>
    </w:rPr>
  </w:style>
  <w:style w:type="character" w:customStyle="1" w:styleId="ab">
    <w:name w:val="Верхний колонтитул Знак"/>
    <w:basedOn w:val="a0"/>
    <w:link w:val="aa"/>
    <w:uiPriority w:val="99"/>
    <w:rsid w:val="00F932E9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styleId="ac">
    <w:name w:val="footer"/>
    <w:basedOn w:val="a"/>
    <w:link w:val="ad"/>
    <w:uiPriority w:val="99"/>
    <w:unhideWhenUsed/>
    <w:rsid w:val="00F932E9"/>
    <w:pPr>
      <w:tabs>
        <w:tab w:val="center" w:pos="4677"/>
        <w:tab w:val="right" w:pos="9355"/>
      </w:tabs>
    </w:pPr>
    <w:rPr>
      <w:szCs w:val="21"/>
    </w:rPr>
  </w:style>
  <w:style w:type="character" w:customStyle="1" w:styleId="ad">
    <w:name w:val="Нижний колонтитул Знак"/>
    <w:basedOn w:val="a0"/>
    <w:link w:val="ac"/>
    <w:uiPriority w:val="99"/>
    <w:rsid w:val="00F932E9"/>
    <w:rPr>
      <w:rFonts w:ascii="Times New Roman" w:eastAsia="Arial Unicode MS" w:hAnsi="Times New Roman" w:cs="Mangal"/>
      <w:kern w:val="3"/>
      <w:sz w:val="24"/>
      <w:szCs w:val="21"/>
      <w:lang w:eastAsia="zh-CN" w:bidi="hi-IN"/>
    </w:rPr>
  </w:style>
  <w:style w:type="paragraph" w:customStyle="1" w:styleId="Default">
    <w:name w:val="Default"/>
    <w:rsid w:val="00B07EA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E21034"/>
  </w:style>
  <w:style w:type="paragraph" w:customStyle="1" w:styleId="ae">
    <w:name w:val="Чертежный"/>
    <w:uiPriority w:val="99"/>
    <w:rsid w:val="00E21034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character" w:styleId="af">
    <w:name w:val="Strong"/>
    <w:basedOn w:val="a0"/>
    <w:uiPriority w:val="22"/>
    <w:qFormat/>
    <w:rsid w:val="00E21034"/>
    <w:rPr>
      <w:b/>
      <w:bCs/>
    </w:rPr>
  </w:style>
  <w:style w:type="character" w:customStyle="1" w:styleId="tipsy-tooltip">
    <w:name w:val="tipsy-tooltip"/>
    <w:basedOn w:val="a0"/>
    <w:rsid w:val="00E21034"/>
  </w:style>
  <w:style w:type="paragraph" w:styleId="af0">
    <w:name w:val="Normal (Web)"/>
    <w:basedOn w:val="a"/>
    <w:uiPriority w:val="99"/>
    <w:unhideWhenUsed/>
    <w:rsid w:val="00E21034"/>
    <w:pPr>
      <w:widowControl/>
      <w:suppressAutoHyphens w:val="0"/>
      <w:autoSpaceDN/>
      <w:spacing w:before="100" w:beforeAutospacing="1" w:after="100" w:afterAutospacing="1"/>
      <w:jc w:val="left"/>
      <w:textAlignment w:val="auto"/>
    </w:pPr>
    <w:rPr>
      <w:rFonts w:eastAsia="Times New Roman" w:cs="Times New Roman"/>
      <w:kern w:val="0"/>
      <w:lang w:eastAsia="ru-RU" w:bidi="ar-SA"/>
    </w:rPr>
  </w:style>
  <w:style w:type="table" w:customStyle="1" w:styleId="10">
    <w:name w:val="Сетка таблицы1"/>
    <w:basedOn w:val="a1"/>
    <w:next w:val="a9"/>
    <w:uiPriority w:val="59"/>
    <w:rsid w:val="00E210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5">
    <w:name w:val="font5"/>
    <w:basedOn w:val="a"/>
    <w:rsid w:val="00E21034"/>
    <w:pPr>
      <w:widowControl/>
      <w:suppressAutoHyphens w:val="0"/>
      <w:autoSpaceDN/>
      <w:spacing w:before="100" w:beforeAutospacing="1" w:after="100" w:afterAutospacing="1"/>
      <w:jc w:val="left"/>
      <w:textAlignment w:val="auto"/>
    </w:pPr>
    <w:rPr>
      <w:rFonts w:eastAsia="Times New Roman" w:cs="Times New Roman"/>
      <w:color w:val="000000"/>
      <w:kern w:val="0"/>
      <w:sz w:val="22"/>
      <w:szCs w:val="22"/>
      <w:lang w:eastAsia="ru-RU" w:bidi="ar-SA"/>
    </w:rPr>
  </w:style>
  <w:style w:type="paragraph" w:customStyle="1" w:styleId="font6">
    <w:name w:val="font6"/>
    <w:basedOn w:val="a"/>
    <w:rsid w:val="00E21034"/>
    <w:pPr>
      <w:widowControl/>
      <w:suppressAutoHyphens w:val="0"/>
      <w:autoSpaceDN/>
      <w:spacing w:before="100" w:beforeAutospacing="1" w:after="100" w:afterAutospacing="1"/>
      <w:jc w:val="left"/>
      <w:textAlignment w:val="auto"/>
    </w:pPr>
    <w:rPr>
      <w:rFonts w:eastAsia="Times New Roman" w:cs="Times New Roman"/>
      <w:b/>
      <w:bCs/>
      <w:color w:val="000000"/>
      <w:kern w:val="0"/>
      <w:lang w:eastAsia="ru-RU" w:bidi="ar-SA"/>
    </w:rPr>
  </w:style>
  <w:style w:type="paragraph" w:customStyle="1" w:styleId="font7">
    <w:name w:val="font7"/>
    <w:basedOn w:val="a"/>
    <w:rsid w:val="00E21034"/>
    <w:pPr>
      <w:widowControl/>
      <w:suppressAutoHyphens w:val="0"/>
      <w:autoSpaceDN/>
      <w:spacing w:before="100" w:beforeAutospacing="1" w:after="100" w:afterAutospacing="1"/>
      <w:jc w:val="left"/>
      <w:textAlignment w:val="auto"/>
    </w:pPr>
    <w:rPr>
      <w:rFonts w:eastAsia="Times New Roman" w:cs="Times New Roman"/>
      <w:b/>
      <w:bCs/>
      <w:color w:val="000000"/>
      <w:kern w:val="0"/>
      <w:sz w:val="22"/>
      <w:szCs w:val="22"/>
      <w:lang w:eastAsia="ru-RU" w:bidi="ar-SA"/>
    </w:rPr>
  </w:style>
  <w:style w:type="paragraph" w:customStyle="1" w:styleId="xl63">
    <w:name w:val="xl63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64">
    <w:name w:val="xl64"/>
    <w:basedOn w:val="a"/>
    <w:rsid w:val="00E21034"/>
    <w:pPr>
      <w:widowControl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65">
    <w:name w:val="xl65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66">
    <w:name w:val="xl66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67">
    <w:name w:val="xl67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68">
    <w:name w:val="xl68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69">
    <w:name w:val="xl69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70">
    <w:name w:val="xl70"/>
    <w:basedOn w:val="a"/>
    <w:rsid w:val="00E21034"/>
    <w:pPr>
      <w:widowControl/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1">
    <w:name w:val="xl71"/>
    <w:basedOn w:val="a"/>
    <w:rsid w:val="00E21034"/>
    <w:pPr>
      <w:widowControl/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2">
    <w:name w:val="xl72"/>
    <w:basedOn w:val="a"/>
    <w:rsid w:val="00E21034"/>
    <w:pPr>
      <w:widowControl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73">
    <w:name w:val="xl73"/>
    <w:basedOn w:val="a"/>
    <w:rsid w:val="00E21034"/>
    <w:pPr>
      <w:widowControl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74">
    <w:name w:val="xl74"/>
    <w:basedOn w:val="a"/>
    <w:rsid w:val="00E21034"/>
    <w:pPr>
      <w:widowControl/>
      <w:suppressAutoHyphens w:val="0"/>
      <w:autoSpaceDN/>
      <w:spacing w:before="100" w:beforeAutospacing="1" w:after="100" w:afterAutospacing="1"/>
      <w:jc w:val="center"/>
      <w:textAlignment w:val="auto"/>
    </w:pPr>
    <w:rPr>
      <w:rFonts w:eastAsia="Times New Roman" w:cs="Times New Roman"/>
      <w:kern w:val="0"/>
      <w:lang w:eastAsia="ru-RU" w:bidi="ar-SA"/>
    </w:rPr>
  </w:style>
  <w:style w:type="paragraph" w:customStyle="1" w:styleId="xl75">
    <w:name w:val="xl75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6">
    <w:name w:val="xl76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7">
    <w:name w:val="xl77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8">
    <w:name w:val="xl78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79">
    <w:name w:val="xl79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80">
    <w:name w:val="xl80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1">
    <w:name w:val="xl81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82">
    <w:name w:val="xl82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83">
    <w:name w:val="xl83"/>
    <w:basedOn w:val="a"/>
    <w:rsid w:val="00E21034"/>
    <w:pPr>
      <w:widowControl/>
      <w:shd w:val="clear" w:color="000000" w:fill="FFFFFF"/>
      <w:suppressAutoHyphens w:val="0"/>
      <w:autoSpaceDN/>
      <w:spacing w:before="100" w:beforeAutospacing="1" w:after="100" w:afterAutospacing="1"/>
      <w:jc w:val="center"/>
      <w:textAlignment w:val="center"/>
    </w:pPr>
    <w:rPr>
      <w:rFonts w:eastAsia="Times New Roman" w:cs="Times New Roman"/>
      <w:kern w:val="0"/>
      <w:lang w:eastAsia="ru-RU" w:bidi="ar-SA"/>
    </w:rPr>
  </w:style>
  <w:style w:type="paragraph" w:customStyle="1" w:styleId="xl84">
    <w:name w:val="xl84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5">
    <w:name w:val="xl85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86">
    <w:name w:val="xl86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top"/>
    </w:pPr>
    <w:rPr>
      <w:rFonts w:eastAsia="Times New Roman" w:cs="Times New Roman"/>
      <w:color w:val="000000"/>
      <w:kern w:val="0"/>
      <w:lang w:eastAsia="ru-RU" w:bidi="ar-SA"/>
    </w:rPr>
  </w:style>
  <w:style w:type="paragraph" w:customStyle="1" w:styleId="xl87">
    <w:name w:val="xl87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8">
    <w:name w:val="xl88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89">
    <w:name w:val="xl89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0">
    <w:name w:val="xl90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1">
    <w:name w:val="xl91"/>
    <w:basedOn w:val="a"/>
    <w:rsid w:val="00E21034"/>
    <w:pPr>
      <w:widowControl/>
      <w:suppressAutoHyphens w:val="0"/>
      <w:autoSpaceDN/>
      <w:spacing w:before="100" w:beforeAutospacing="1" w:after="100" w:afterAutospacing="1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92">
    <w:name w:val="xl92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3">
    <w:name w:val="xl93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94">
    <w:name w:val="xl94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kern w:val="0"/>
      <w:lang w:eastAsia="ru-RU" w:bidi="ar-SA"/>
    </w:rPr>
  </w:style>
  <w:style w:type="paragraph" w:customStyle="1" w:styleId="xl95">
    <w:name w:val="xl95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center"/>
      <w:textAlignment w:val="top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6">
    <w:name w:val="xl96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7">
    <w:name w:val="xl97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8">
    <w:name w:val="xl98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99">
    <w:name w:val="xl99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  <w:style w:type="paragraph" w:customStyle="1" w:styleId="xl100">
    <w:name w:val="xl100"/>
    <w:basedOn w:val="a"/>
    <w:rsid w:val="00E21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autoSpaceDN/>
      <w:spacing w:before="100" w:beforeAutospacing="1" w:after="100" w:afterAutospacing="1"/>
      <w:jc w:val="left"/>
      <w:textAlignment w:val="center"/>
    </w:pPr>
    <w:rPr>
      <w:rFonts w:eastAsia="Times New Roman" w:cs="Times New Roman"/>
      <w:b/>
      <w:bCs/>
      <w:kern w:val="0"/>
      <w:lang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60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919529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5598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24720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4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020936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410">
          <w:marLeft w:val="63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262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1EDEFF-D1A4-491C-BA6B-F747D39867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1304</TotalTime>
  <Pages>28</Pages>
  <Words>11083</Words>
  <Characters>63179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74114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Колесников Николай Александрович</dc:creator>
  <cp:keywords/>
  <dc:description/>
  <cp:lastModifiedBy>Шиккер Анна Анатольевна</cp:lastModifiedBy>
  <cp:revision>92</cp:revision>
  <cp:lastPrinted>2021-01-28T07:17:00Z</cp:lastPrinted>
  <dcterms:created xsi:type="dcterms:W3CDTF">2018-01-18T11:11:00Z</dcterms:created>
  <dcterms:modified xsi:type="dcterms:W3CDTF">2022-04-13T09:53:00Z</dcterms:modified>
</cp:coreProperties>
</file>